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BB384">
      <w:pPr>
        <w:pStyle w:val="2"/>
        <w:adjustRightInd w:val="0"/>
        <w:spacing w:before="157" w:beforeLines="50" w:after="157" w:afterLines="50" w:line="240" w:lineRule="auto"/>
        <w:ind w:left="0" w:leftChars="0"/>
        <w:jc w:val="center"/>
        <w:rPr>
          <w:rFonts w:hint="eastAsia" w:ascii="黑体" w:eastAsia="黑体"/>
          <w:b/>
          <w:color w:val="000000"/>
          <w:sz w:val="32"/>
          <w:szCs w:val="32"/>
        </w:rPr>
      </w:pPr>
      <w:r>
        <w:rPr>
          <w:rFonts w:hint="eastAsia" w:ascii="宋体" w:hAnsi="宋体"/>
          <w:b/>
          <w:bCs/>
          <w:color w:val="000000"/>
          <w:sz w:val="32"/>
          <w:szCs w:val="32"/>
        </w:rPr>
        <w:t>法学院</w:t>
      </w:r>
      <w:r>
        <w:rPr>
          <w:rFonts w:hint="eastAsia" w:ascii="宋体" w:hAnsi="宋体"/>
          <w:b/>
          <w:bCs/>
          <w:color w:val="000000"/>
          <w:sz w:val="32"/>
          <w:szCs w:val="32"/>
          <w:lang w:val="en-US" w:eastAsia="zh-CN"/>
        </w:rPr>
        <w:t>研究生</w:t>
      </w:r>
      <w:r>
        <w:rPr>
          <w:rFonts w:hint="eastAsia" w:ascii="宋体" w:hAnsi="宋体"/>
          <w:b/>
          <w:bCs/>
          <w:color w:val="000000"/>
          <w:sz w:val="32"/>
          <w:szCs w:val="32"/>
        </w:rPr>
        <w:t>综合类奖学金加分细则（2</w:t>
      </w:r>
      <w:r>
        <w:rPr>
          <w:rFonts w:ascii="宋体" w:hAnsi="宋体"/>
          <w:b/>
          <w:bCs/>
          <w:color w:val="000000"/>
          <w:sz w:val="32"/>
          <w:szCs w:val="32"/>
        </w:rPr>
        <w:t>02</w:t>
      </w:r>
      <w:r>
        <w:rPr>
          <w:rFonts w:hint="eastAsia" w:ascii="宋体" w:hAnsi="宋体"/>
          <w:b/>
          <w:bCs/>
          <w:color w:val="000000"/>
          <w:sz w:val="32"/>
          <w:szCs w:val="32"/>
        </w:rPr>
        <w:t>6版）</w:t>
      </w:r>
    </w:p>
    <w:p w14:paraId="006AD39C">
      <w:pPr>
        <w:snapToGrid w:val="0"/>
        <w:spacing w:before="95" w:beforeLines="30" w:after="95" w:afterLines="30" w:line="240" w:lineRule="auto"/>
        <w:jc w:val="left"/>
        <w:rPr>
          <w:rFonts w:hint="eastAsia" w:ascii="黑体" w:eastAsia="黑体"/>
          <w:b/>
          <w:color w:val="000000"/>
          <w:sz w:val="28"/>
          <w:szCs w:val="28"/>
        </w:rPr>
      </w:pPr>
      <w:r>
        <w:rPr>
          <w:rFonts w:hint="eastAsia"/>
          <w:b/>
          <w:color w:val="000000"/>
          <w:sz w:val="28"/>
          <w:szCs w:val="28"/>
        </w:rPr>
        <w:t>附表1</w:t>
      </w:r>
      <w:r>
        <w:rPr>
          <w:rFonts w:hint="eastAsia"/>
          <w:b/>
          <w:color w:val="000000"/>
          <w:sz w:val="28"/>
          <w:szCs w:val="28"/>
          <w:lang w:eastAsia="zh-CN"/>
        </w:rPr>
        <w:t>：</w:t>
      </w:r>
      <w:r>
        <w:rPr>
          <w:rFonts w:hint="eastAsia" w:ascii="黑体" w:eastAsia="黑体"/>
          <w:b/>
          <w:color w:val="000000"/>
          <w:sz w:val="28"/>
          <w:szCs w:val="28"/>
          <w:lang w:val="en-US" w:eastAsia="zh-CN"/>
        </w:rPr>
        <w:t>综合类</w:t>
      </w:r>
      <w:r>
        <w:rPr>
          <w:rFonts w:hint="eastAsia" w:ascii="黑体" w:eastAsia="黑体"/>
          <w:b/>
          <w:color w:val="000000"/>
          <w:sz w:val="28"/>
          <w:szCs w:val="28"/>
        </w:rPr>
        <w:t>奖学金评定考核计分表</w:t>
      </w:r>
    </w:p>
    <w:tbl>
      <w:tblPr>
        <w:tblStyle w:val="3"/>
        <w:tblW w:w="10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438"/>
        <w:gridCol w:w="6771"/>
        <w:gridCol w:w="1300"/>
        <w:gridCol w:w="1149"/>
      </w:tblGrid>
      <w:tr w14:paraId="6B07BF3A">
        <w:trPr>
          <w:trHeight w:val="503" w:hRule="atLeast"/>
          <w:jc w:val="center"/>
        </w:trPr>
        <w:tc>
          <w:tcPr>
            <w:tcW w:w="8104" w:type="dxa"/>
            <w:gridSpan w:val="3"/>
            <w:noWrap w:val="0"/>
            <w:vAlign w:val="center"/>
          </w:tcPr>
          <w:p w14:paraId="688DB58C">
            <w:pPr>
              <w:pStyle w:val="2"/>
              <w:snapToGrid w:val="0"/>
              <w:spacing w:after="0" w:line="20" w:lineRule="atLeast"/>
              <w:ind w:left="0" w:leftChars="0" w:firstLine="241" w:firstLineChars="115"/>
              <w:jc w:val="center"/>
              <w:rPr>
                <w:rFonts w:hint="eastAsia" w:ascii="宋体" w:hAnsi="宋体"/>
                <w:color w:val="000000"/>
                <w:szCs w:val="21"/>
              </w:rPr>
            </w:pPr>
            <w:r>
              <w:rPr>
                <w:rFonts w:hint="eastAsia" w:ascii="宋体" w:hAnsi="宋体"/>
                <w:color w:val="000000"/>
                <w:szCs w:val="21"/>
              </w:rPr>
              <w:t>内       容</w:t>
            </w:r>
          </w:p>
        </w:tc>
        <w:tc>
          <w:tcPr>
            <w:tcW w:w="1300" w:type="dxa"/>
            <w:noWrap w:val="0"/>
            <w:vAlign w:val="center"/>
          </w:tcPr>
          <w:p w14:paraId="623249DA">
            <w:pPr>
              <w:pStyle w:val="2"/>
              <w:adjustRightInd w:val="0"/>
              <w:snapToGrid w:val="0"/>
              <w:spacing w:after="0" w:line="20" w:lineRule="atLeast"/>
              <w:ind w:left="0" w:leftChars="0"/>
              <w:jc w:val="center"/>
              <w:rPr>
                <w:rFonts w:hint="eastAsia" w:ascii="宋体" w:hAnsi="宋体"/>
                <w:color w:val="000000"/>
                <w:spacing w:val="-20"/>
                <w:szCs w:val="21"/>
              </w:rPr>
            </w:pPr>
            <w:r>
              <w:rPr>
                <w:rFonts w:hint="eastAsia" w:ascii="宋体" w:hAnsi="宋体"/>
                <w:color w:val="000000"/>
                <w:spacing w:val="-20"/>
                <w:szCs w:val="21"/>
              </w:rPr>
              <w:t>占比</w:t>
            </w:r>
          </w:p>
        </w:tc>
        <w:tc>
          <w:tcPr>
            <w:tcW w:w="1149" w:type="dxa"/>
            <w:noWrap w:val="0"/>
            <w:vAlign w:val="center"/>
          </w:tcPr>
          <w:p w14:paraId="03EE76BD">
            <w:pPr>
              <w:pStyle w:val="2"/>
              <w:adjustRightInd w:val="0"/>
              <w:snapToGrid w:val="0"/>
              <w:spacing w:after="0" w:line="20" w:lineRule="atLeast"/>
              <w:ind w:left="0" w:leftChars="0"/>
              <w:jc w:val="center"/>
              <w:rPr>
                <w:rFonts w:hint="eastAsia" w:ascii="宋体" w:hAnsi="宋体"/>
                <w:color w:val="000000"/>
                <w:spacing w:val="-20"/>
                <w:szCs w:val="21"/>
              </w:rPr>
            </w:pPr>
            <w:r>
              <w:rPr>
                <w:rFonts w:hint="eastAsia" w:ascii="宋体" w:hAnsi="宋体"/>
                <w:color w:val="000000"/>
                <w:spacing w:val="-20"/>
                <w:szCs w:val="21"/>
              </w:rPr>
              <w:t>备注</w:t>
            </w:r>
          </w:p>
        </w:tc>
      </w:tr>
      <w:tr w14:paraId="7CBA92C7">
        <w:trPr>
          <w:trHeight w:val="738" w:hRule="atLeast"/>
          <w:jc w:val="center"/>
        </w:trPr>
        <w:tc>
          <w:tcPr>
            <w:tcW w:w="895" w:type="dxa"/>
            <w:noWrap w:val="0"/>
            <w:vAlign w:val="center"/>
          </w:tcPr>
          <w:p w14:paraId="5A13F6E9">
            <w:pPr>
              <w:pStyle w:val="2"/>
              <w:snapToGrid w:val="0"/>
              <w:spacing w:after="0" w:line="20" w:lineRule="atLeast"/>
              <w:ind w:left="0" w:leftChars="0"/>
              <w:jc w:val="center"/>
              <w:rPr>
                <w:rFonts w:hint="eastAsia" w:ascii="宋体" w:hAnsi="宋体"/>
                <w:color w:val="000000"/>
                <w:spacing w:val="-20"/>
                <w:szCs w:val="21"/>
              </w:rPr>
            </w:pPr>
            <w:r>
              <w:rPr>
                <w:rFonts w:hint="eastAsia" w:ascii="宋体" w:hAnsi="宋体"/>
                <w:color w:val="000000"/>
                <w:spacing w:val="-20"/>
                <w:szCs w:val="21"/>
              </w:rPr>
              <w:t>课程成绩</w:t>
            </w:r>
          </w:p>
        </w:tc>
        <w:tc>
          <w:tcPr>
            <w:tcW w:w="7209" w:type="dxa"/>
            <w:gridSpan w:val="2"/>
            <w:noWrap w:val="0"/>
            <w:vAlign w:val="center"/>
          </w:tcPr>
          <w:p w14:paraId="2E0DAB44">
            <w:pPr>
              <w:pStyle w:val="2"/>
              <w:adjustRightInd w:val="0"/>
              <w:snapToGrid w:val="0"/>
              <w:spacing w:after="0" w:line="20" w:lineRule="atLeast"/>
              <w:ind w:left="0" w:leftChars="0"/>
              <w:jc w:val="left"/>
              <w:rPr>
                <w:rFonts w:ascii="宋体" w:hAnsi="宋体"/>
                <w:color w:val="000000"/>
                <w:szCs w:val="21"/>
              </w:rPr>
            </w:pPr>
            <w:r>
              <w:rPr>
                <w:rFonts w:ascii="宋体" w:hAnsi="宋体"/>
                <w:color w:val="000000"/>
                <w:szCs w:val="21"/>
              </w:rPr>
              <w:t>上一学年</w:t>
            </w:r>
            <w:r>
              <w:rPr>
                <w:rFonts w:hint="eastAsia" w:ascii="宋体" w:hAnsi="宋体"/>
                <w:color w:val="000000"/>
                <w:szCs w:val="21"/>
              </w:rPr>
              <w:t>成绩单显示</w:t>
            </w:r>
            <w:r>
              <w:rPr>
                <w:rFonts w:ascii="宋体" w:hAnsi="宋体"/>
                <w:color w:val="000000"/>
                <w:szCs w:val="21"/>
              </w:rPr>
              <w:t>课程的平均成绩</w:t>
            </w:r>
            <w:r>
              <w:rPr>
                <w:rFonts w:hint="eastAsia" w:ascii="宋体" w:hAnsi="宋体"/>
                <w:color w:val="000000"/>
                <w:szCs w:val="21"/>
                <w:highlight w:val="none"/>
              </w:rPr>
              <w:t>（加权分）</w:t>
            </w:r>
          </w:p>
          <w:p w14:paraId="252FFB9D">
            <w:pPr>
              <w:pStyle w:val="2"/>
              <w:adjustRightInd w:val="0"/>
              <w:snapToGrid w:val="0"/>
              <w:spacing w:after="0" w:line="20" w:lineRule="atLeast"/>
              <w:ind w:left="0" w:leftChars="0"/>
              <w:jc w:val="left"/>
              <w:rPr>
                <w:rFonts w:hint="eastAsia" w:ascii="宋体" w:hAnsi="宋体"/>
                <w:color w:val="000000"/>
                <w:szCs w:val="21"/>
              </w:rPr>
            </w:pPr>
            <w:r>
              <w:rPr>
                <w:rFonts w:hint="eastAsia" w:ascii="宋体" w:hAnsi="宋体"/>
                <w:color w:val="000000"/>
                <w:szCs w:val="21"/>
              </w:rPr>
              <w:t>其中，优秀计90分，良好计80分，中等计70分，及格计60分</w:t>
            </w:r>
          </w:p>
        </w:tc>
        <w:tc>
          <w:tcPr>
            <w:tcW w:w="1300" w:type="dxa"/>
            <w:noWrap w:val="0"/>
            <w:vAlign w:val="center"/>
          </w:tcPr>
          <w:p w14:paraId="3A6C7851">
            <w:pPr>
              <w:pStyle w:val="2"/>
              <w:adjustRightInd w:val="0"/>
              <w:snapToGrid w:val="0"/>
              <w:spacing w:after="0" w:line="20" w:lineRule="atLeast"/>
              <w:ind w:left="0" w:leftChars="0"/>
              <w:rPr>
                <w:rFonts w:hint="eastAsia" w:ascii="宋体" w:hAnsi="宋体"/>
                <w:color w:val="000000"/>
                <w:szCs w:val="21"/>
              </w:rPr>
            </w:pPr>
            <w:bookmarkStart w:id="0" w:name="OLE_LINK1"/>
            <w:r>
              <w:rPr>
                <w:rFonts w:hint="eastAsia" w:ascii="宋体" w:hAnsi="宋体"/>
                <w:color w:val="000000"/>
                <w:szCs w:val="21"/>
              </w:rPr>
              <w:t>专业型研究生80%</w:t>
            </w:r>
            <w:bookmarkEnd w:id="0"/>
          </w:p>
        </w:tc>
        <w:tc>
          <w:tcPr>
            <w:tcW w:w="1149" w:type="dxa"/>
            <w:noWrap w:val="0"/>
            <w:vAlign w:val="center"/>
          </w:tcPr>
          <w:p w14:paraId="32F269BF">
            <w:pPr>
              <w:pStyle w:val="2"/>
              <w:adjustRightInd w:val="0"/>
              <w:snapToGrid w:val="0"/>
              <w:spacing w:after="0" w:line="20" w:lineRule="atLeast"/>
              <w:ind w:left="0" w:leftChars="0"/>
              <w:jc w:val="center"/>
              <w:rPr>
                <w:rFonts w:ascii="宋体" w:hAnsi="宋体"/>
                <w:color w:val="000000"/>
                <w:szCs w:val="21"/>
              </w:rPr>
            </w:pPr>
          </w:p>
        </w:tc>
      </w:tr>
      <w:tr w14:paraId="0E883A05">
        <w:trPr>
          <w:cantSplit/>
          <w:trHeight w:val="2216" w:hRule="atLeast"/>
          <w:jc w:val="center"/>
        </w:trPr>
        <w:tc>
          <w:tcPr>
            <w:tcW w:w="895" w:type="dxa"/>
            <w:vMerge w:val="restart"/>
            <w:noWrap w:val="0"/>
            <w:textDirection w:val="tbRlV"/>
            <w:vAlign w:val="center"/>
          </w:tcPr>
          <w:p w14:paraId="1A5BC847">
            <w:pPr>
              <w:pStyle w:val="2"/>
              <w:snapToGrid w:val="0"/>
              <w:spacing w:after="0" w:line="20" w:lineRule="atLeast"/>
              <w:ind w:left="0" w:leftChars="0"/>
              <w:jc w:val="center"/>
              <w:rPr>
                <w:rFonts w:ascii="宋体" w:hAnsi="宋体"/>
                <w:color w:val="000000"/>
                <w:szCs w:val="21"/>
              </w:rPr>
            </w:pPr>
            <w:r>
              <w:rPr>
                <w:rFonts w:hint="eastAsia" w:ascii="宋体" w:hAnsi="宋体"/>
                <w:color w:val="000000"/>
                <w:szCs w:val="21"/>
              </w:rPr>
              <w:t>科研成果</w:t>
            </w:r>
          </w:p>
          <w:p w14:paraId="5872E0C4">
            <w:pPr>
              <w:pStyle w:val="2"/>
              <w:snapToGrid w:val="0"/>
              <w:spacing w:after="0" w:line="20" w:lineRule="atLeast"/>
              <w:ind w:left="0" w:leftChars="0"/>
              <w:rPr>
                <w:rFonts w:hint="eastAsia" w:ascii="宋体" w:hAnsi="宋体"/>
                <w:color w:val="000000"/>
                <w:szCs w:val="21"/>
              </w:rPr>
            </w:pPr>
          </w:p>
        </w:tc>
        <w:tc>
          <w:tcPr>
            <w:tcW w:w="438" w:type="dxa"/>
            <w:noWrap w:val="0"/>
            <w:vAlign w:val="center"/>
          </w:tcPr>
          <w:p w14:paraId="64FBD0A2">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科研项目</w:t>
            </w:r>
          </w:p>
        </w:tc>
        <w:tc>
          <w:tcPr>
            <w:tcW w:w="6771" w:type="dxa"/>
            <w:noWrap w:val="0"/>
            <w:vAlign w:val="center"/>
          </w:tcPr>
          <w:p w14:paraId="50F0C423">
            <w:pPr>
              <w:pStyle w:val="2"/>
              <w:snapToGrid w:val="0"/>
              <w:spacing w:after="0" w:line="20" w:lineRule="atLeast"/>
              <w:ind w:left="0" w:leftChars="0"/>
              <w:rPr>
                <w:rFonts w:hint="eastAsia" w:ascii="宋体" w:hAnsi="宋体"/>
                <w:szCs w:val="21"/>
              </w:rPr>
            </w:pPr>
            <w:r>
              <w:rPr>
                <w:rFonts w:hint="eastAsia" w:ascii="宋体" w:hAnsi="宋体"/>
                <w:szCs w:val="21"/>
              </w:rPr>
              <w:t>1.主持</w:t>
            </w:r>
            <w:r>
              <w:rPr>
                <w:rFonts w:hint="eastAsia" w:ascii="宋体" w:hAnsi="宋体"/>
                <w:b/>
                <w:bCs/>
                <w:szCs w:val="21"/>
              </w:rPr>
              <w:t>国家级</w:t>
            </w:r>
            <w:r>
              <w:rPr>
                <w:rFonts w:hint="eastAsia" w:ascii="宋体" w:hAnsi="宋体"/>
                <w:szCs w:val="21"/>
              </w:rPr>
              <w:t>纵向科研项目，每项加20分；</w:t>
            </w:r>
          </w:p>
          <w:p w14:paraId="5D4611EA">
            <w:pPr>
              <w:pStyle w:val="2"/>
              <w:snapToGrid w:val="0"/>
              <w:spacing w:after="0" w:line="20" w:lineRule="atLeast"/>
              <w:ind w:left="0" w:leftChars="0" w:firstLine="210" w:firstLineChars="100"/>
              <w:rPr>
                <w:rFonts w:hint="eastAsia" w:ascii="宋体" w:hAnsi="宋体"/>
                <w:szCs w:val="21"/>
              </w:rPr>
            </w:pPr>
            <w:r>
              <w:rPr>
                <w:rFonts w:hint="eastAsia" w:ascii="宋体" w:hAnsi="宋体"/>
                <w:szCs w:val="21"/>
              </w:rPr>
              <w:t>主持</w:t>
            </w:r>
            <w:r>
              <w:rPr>
                <w:rFonts w:hint="eastAsia" w:ascii="宋体" w:hAnsi="宋体"/>
                <w:b/>
                <w:bCs/>
                <w:szCs w:val="21"/>
              </w:rPr>
              <w:t>省部级</w:t>
            </w:r>
            <w:r>
              <w:rPr>
                <w:rFonts w:hint="eastAsia" w:ascii="宋体" w:hAnsi="宋体"/>
                <w:szCs w:val="21"/>
              </w:rPr>
              <w:t>纵向科研项目（含中国法学会项目），每项加15分；</w:t>
            </w:r>
          </w:p>
          <w:p w14:paraId="451381DB">
            <w:pPr>
              <w:pStyle w:val="2"/>
              <w:snapToGrid w:val="0"/>
              <w:spacing w:after="0" w:line="20" w:lineRule="atLeast"/>
              <w:ind w:left="0" w:leftChars="0" w:firstLine="210" w:firstLineChars="100"/>
              <w:rPr>
                <w:rFonts w:hint="eastAsia" w:ascii="宋体" w:hAnsi="宋体"/>
                <w:szCs w:val="21"/>
              </w:rPr>
            </w:pPr>
            <w:r>
              <w:rPr>
                <w:rFonts w:hint="eastAsia" w:ascii="宋体" w:hAnsi="宋体"/>
                <w:szCs w:val="21"/>
              </w:rPr>
              <w:t>主持</w:t>
            </w:r>
            <w:r>
              <w:rPr>
                <w:rFonts w:hint="eastAsia" w:ascii="宋体" w:hAnsi="宋体"/>
                <w:b/>
                <w:bCs/>
                <w:szCs w:val="21"/>
              </w:rPr>
              <w:t>省级法学会</w:t>
            </w:r>
            <w:r>
              <w:rPr>
                <w:rFonts w:hint="eastAsia" w:ascii="宋体" w:hAnsi="宋体"/>
                <w:szCs w:val="21"/>
              </w:rPr>
              <w:t>项目，每项加8分；</w:t>
            </w:r>
          </w:p>
          <w:p w14:paraId="24055936">
            <w:pPr>
              <w:pStyle w:val="2"/>
              <w:snapToGrid w:val="0"/>
              <w:spacing w:after="0" w:line="20" w:lineRule="atLeast"/>
              <w:ind w:left="0" w:leftChars="0" w:firstLine="210" w:firstLineChars="100"/>
              <w:rPr>
                <w:rFonts w:hint="eastAsia" w:ascii="宋体" w:hAnsi="宋体"/>
                <w:szCs w:val="21"/>
              </w:rPr>
            </w:pPr>
            <w:r>
              <w:rPr>
                <w:rFonts w:hint="eastAsia" w:ascii="宋体" w:hAnsi="宋体"/>
                <w:szCs w:val="21"/>
              </w:rPr>
              <w:t>主持</w:t>
            </w:r>
            <w:r>
              <w:rPr>
                <w:rFonts w:hint="eastAsia" w:ascii="宋体" w:hAnsi="宋体"/>
                <w:b/>
                <w:bCs/>
                <w:szCs w:val="21"/>
              </w:rPr>
              <w:t>校级</w:t>
            </w:r>
            <w:r>
              <w:rPr>
                <w:rFonts w:hint="eastAsia" w:ascii="宋体" w:hAnsi="宋体"/>
                <w:szCs w:val="21"/>
              </w:rPr>
              <w:t>科研项目，每项加4分；</w:t>
            </w:r>
          </w:p>
          <w:p w14:paraId="1FAAD054">
            <w:pPr>
              <w:pStyle w:val="2"/>
              <w:snapToGrid w:val="0"/>
              <w:spacing w:after="0" w:line="20" w:lineRule="atLeast"/>
              <w:ind w:left="0" w:leftChars="0"/>
              <w:rPr>
                <w:rFonts w:hint="eastAsia" w:ascii="宋体" w:hAnsi="宋体"/>
                <w:szCs w:val="21"/>
              </w:rPr>
            </w:pPr>
            <w:r>
              <w:rPr>
                <w:rFonts w:hint="eastAsia" w:ascii="宋体" w:hAnsi="宋体"/>
                <w:szCs w:val="21"/>
              </w:rPr>
              <w:t>2.参加本院教师主持的国家级或省部级纵向科研项目，每人加4分（注：在科研系统中注明为纵向“国家级”、“省部级”的项目加分，“纵向其他”“横向项目”不加分）；</w:t>
            </w:r>
          </w:p>
          <w:p w14:paraId="5F6A8875">
            <w:pPr>
              <w:pStyle w:val="2"/>
              <w:snapToGrid w:val="0"/>
              <w:spacing w:after="0" w:line="20" w:lineRule="atLeast"/>
              <w:ind w:left="0" w:leftChars="0" w:firstLine="210" w:firstLineChars="100"/>
              <w:rPr>
                <w:rFonts w:hint="eastAsia" w:ascii="宋体" w:hAnsi="宋体"/>
                <w:szCs w:val="21"/>
              </w:rPr>
            </w:pPr>
            <w:r>
              <w:rPr>
                <w:rFonts w:hint="eastAsia" w:ascii="宋体" w:hAnsi="宋体"/>
                <w:szCs w:val="21"/>
              </w:rPr>
              <w:t>参加本院学生主持的校级科研项目，每人0.8分。</w:t>
            </w:r>
          </w:p>
          <w:p w14:paraId="3AE3BCBB">
            <w:pPr>
              <w:pStyle w:val="2"/>
              <w:snapToGrid w:val="0"/>
              <w:spacing w:after="0" w:line="20" w:lineRule="atLeast"/>
              <w:ind w:left="0" w:leftChars="0" w:firstLine="210" w:firstLineChars="100"/>
              <w:rPr>
                <w:rFonts w:hint="eastAsia" w:ascii="宋体" w:hAnsi="宋体"/>
                <w:szCs w:val="21"/>
              </w:rPr>
            </w:pPr>
            <w:r>
              <w:rPr>
                <w:rFonts w:hint="eastAsia" w:ascii="宋体" w:hAnsi="宋体"/>
                <w:szCs w:val="21"/>
              </w:rPr>
              <w:t>提交材料要求如下：</w:t>
            </w:r>
          </w:p>
          <w:p w14:paraId="10A541C1">
            <w:pPr>
              <w:pStyle w:val="2"/>
              <w:snapToGrid w:val="0"/>
              <w:spacing w:after="0" w:line="20" w:lineRule="atLeast"/>
              <w:ind w:left="0" w:leftChars="0"/>
              <w:rPr>
                <w:rFonts w:hint="eastAsia" w:ascii="宋体" w:hAnsi="宋体"/>
                <w:szCs w:val="21"/>
              </w:rPr>
            </w:pPr>
            <w:r>
              <w:rPr>
                <w:rFonts w:hint="eastAsia" w:ascii="宋体" w:hAnsi="宋体"/>
                <w:szCs w:val="21"/>
              </w:rPr>
              <w:t>（1）需要提供写有本人姓名的项目立项书或结项书等官方证明材料。</w:t>
            </w:r>
          </w:p>
          <w:p w14:paraId="5C920E5D">
            <w:pPr>
              <w:pStyle w:val="2"/>
              <w:snapToGrid w:val="0"/>
              <w:spacing w:after="0" w:line="20" w:lineRule="atLeast"/>
              <w:ind w:left="0" w:leftChars="0"/>
              <w:rPr>
                <w:rFonts w:hint="eastAsia" w:ascii="宋体" w:hAnsi="宋体"/>
                <w:szCs w:val="21"/>
              </w:rPr>
            </w:pPr>
            <w:r>
              <w:rPr>
                <w:rFonts w:hint="eastAsia" w:ascii="宋体" w:hAnsi="宋体"/>
                <w:szCs w:val="21"/>
              </w:rPr>
              <w:t>（2）若立项书或结项书只有导师姓名没有参加项目学生姓名的，且在学院科研系统中可以查到立项报告和参与人姓名的，需请导师登录数字京师中的科研系统或国家社会科学基金科研创新服务管理平台等官方平台，截图参与人员信息，提交截图纸质版给学院科研秘书，经科研秘书老师审核无误后，签字、盖章，此份材料可以视为证明材料。2026年9月1日之后在科研系统内新增补的课题组成员不予加分；</w:t>
            </w:r>
          </w:p>
          <w:p w14:paraId="4B5C5347">
            <w:pPr>
              <w:pStyle w:val="2"/>
              <w:snapToGrid w:val="0"/>
              <w:spacing w:after="0" w:line="20" w:lineRule="atLeast"/>
              <w:ind w:left="0" w:leftChars="0"/>
              <w:rPr>
                <w:rFonts w:hint="eastAsia" w:ascii="宋体" w:hAnsi="宋体"/>
                <w:szCs w:val="21"/>
              </w:rPr>
            </w:pPr>
            <w:r>
              <w:rPr>
                <w:rFonts w:hint="eastAsia" w:ascii="宋体" w:hAnsi="宋体"/>
                <w:szCs w:val="21"/>
              </w:rPr>
              <w:t>3.在就读学制内参加同一项目只能加一次分；</w:t>
            </w:r>
          </w:p>
          <w:p w14:paraId="6377DFD6">
            <w:pPr>
              <w:pStyle w:val="2"/>
              <w:snapToGrid w:val="0"/>
              <w:spacing w:after="0" w:line="20" w:lineRule="atLeast"/>
              <w:ind w:left="0" w:leftChars="0"/>
              <w:rPr>
                <w:rFonts w:hint="eastAsia" w:ascii="宋体" w:hAnsi="宋体"/>
                <w:color w:val="000000"/>
                <w:szCs w:val="21"/>
              </w:rPr>
            </w:pPr>
            <w:r>
              <w:rPr>
                <w:rFonts w:hint="eastAsia" w:ascii="宋体" w:hAnsi="宋体"/>
                <w:szCs w:val="21"/>
              </w:rPr>
              <w:t>4.在奖学金申报截止日后获得项目证明材料的，不予加分。</w:t>
            </w:r>
          </w:p>
        </w:tc>
        <w:tc>
          <w:tcPr>
            <w:tcW w:w="1300" w:type="dxa"/>
            <w:vMerge w:val="restart"/>
            <w:noWrap w:val="0"/>
            <w:vAlign w:val="center"/>
          </w:tcPr>
          <w:p w14:paraId="04A1D167">
            <w:pPr>
              <w:pStyle w:val="2"/>
              <w:adjustRightInd w:val="0"/>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专业型研究生1</w:t>
            </w:r>
            <w:r>
              <w:rPr>
                <w:rFonts w:ascii="宋体" w:hAnsi="宋体"/>
                <w:color w:val="000000"/>
                <w:szCs w:val="21"/>
              </w:rPr>
              <w:t>0</w:t>
            </w:r>
            <w:r>
              <w:rPr>
                <w:rFonts w:hint="eastAsia" w:ascii="宋体" w:hAnsi="宋体"/>
                <w:color w:val="000000"/>
                <w:szCs w:val="21"/>
              </w:rPr>
              <w:t>%</w:t>
            </w:r>
          </w:p>
        </w:tc>
        <w:tc>
          <w:tcPr>
            <w:tcW w:w="1149" w:type="dxa"/>
            <w:noWrap w:val="0"/>
            <w:vAlign w:val="center"/>
          </w:tcPr>
          <w:p w14:paraId="5AE04A41">
            <w:pPr>
              <w:pStyle w:val="2"/>
              <w:adjustRightInd w:val="0"/>
              <w:snapToGrid w:val="0"/>
              <w:spacing w:after="0" w:line="20" w:lineRule="atLeast"/>
              <w:ind w:left="0" w:leftChars="0"/>
              <w:jc w:val="center"/>
              <w:rPr>
                <w:rFonts w:hint="eastAsia" w:ascii="宋体" w:hAnsi="宋体" w:eastAsia="宋体"/>
                <w:color w:val="000000"/>
                <w:szCs w:val="21"/>
                <w:lang w:eastAsia="zh-CN"/>
              </w:rPr>
            </w:pPr>
            <w:r>
              <w:rPr>
                <w:rFonts w:hint="eastAsia" w:ascii="宋体" w:hAnsi="宋体"/>
                <w:szCs w:val="21"/>
              </w:rPr>
              <w:t>参加本院教师或同学多项科研项目的，最多按2项项目加分</w:t>
            </w:r>
            <w:r>
              <w:rPr>
                <w:rFonts w:hint="eastAsia" w:ascii="宋体" w:hAnsi="宋体"/>
                <w:szCs w:val="21"/>
                <w:lang w:eastAsia="zh-CN"/>
              </w:rPr>
              <w:t>。</w:t>
            </w:r>
          </w:p>
        </w:tc>
      </w:tr>
      <w:tr w14:paraId="2DE65B37">
        <w:trPr>
          <w:cantSplit/>
          <w:trHeight w:val="2216" w:hRule="atLeast"/>
          <w:jc w:val="center"/>
        </w:trPr>
        <w:tc>
          <w:tcPr>
            <w:tcW w:w="895" w:type="dxa"/>
            <w:vMerge w:val="continue"/>
            <w:noWrap w:val="0"/>
            <w:textDirection w:val="tbRlV"/>
            <w:vAlign w:val="center"/>
          </w:tcPr>
          <w:p w14:paraId="46178180">
            <w:pPr>
              <w:pStyle w:val="2"/>
              <w:snapToGrid w:val="0"/>
              <w:spacing w:after="0" w:line="20" w:lineRule="atLeast"/>
              <w:ind w:left="0" w:leftChars="0"/>
              <w:jc w:val="center"/>
              <w:rPr>
                <w:rFonts w:hint="eastAsia" w:ascii="宋体" w:hAnsi="宋体"/>
                <w:color w:val="000000"/>
                <w:szCs w:val="21"/>
                <w:highlight w:val="none"/>
              </w:rPr>
            </w:pPr>
          </w:p>
        </w:tc>
        <w:tc>
          <w:tcPr>
            <w:tcW w:w="438" w:type="dxa"/>
            <w:noWrap w:val="0"/>
            <w:vAlign w:val="center"/>
          </w:tcPr>
          <w:p w14:paraId="6CC1E31A">
            <w:pPr>
              <w:pStyle w:val="2"/>
              <w:snapToGrid w:val="0"/>
              <w:spacing w:after="0" w:line="20" w:lineRule="atLeast"/>
              <w:ind w:left="0" w:leftChars="0"/>
              <w:jc w:val="center"/>
              <w:rPr>
                <w:rFonts w:hint="eastAsia" w:ascii="宋体" w:hAnsi="宋体"/>
                <w:color w:val="000000"/>
                <w:szCs w:val="21"/>
                <w:highlight w:val="none"/>
              </w:rPr>
            </w:pPr>
            <w:r>
              <w:rPr>
                <w:rFonts w:hint="eastAsia" w:ascii="宋体" w:hAnsi="宋体"/>
                <w:color w:val="000000"/>
                <w:szCs w:val="21"/>
                <w:highlight w:val="none"/>
              </w:rPr>
              <w:t>学术论文</w:t>
            </w:r>
          </w:p>
        </w:tc>
        <w:tc>
          <w:tcPr>
            <w:tcW w:w="6771" w:type="dxa"/>
            <w:noWrap w:val="0"/>
            <w:vAlign w:val="center"/>
          </w:tcPr>
          <w:p w14:paraId="2139A49E">
            <w:pPr>
              <w:pStyle w:val="2"/>
              <w:snapToGrid w:val="0"/>
              <w:spacing w:after="0" w:line="20" w:lineRule="atLeast"/>
              <w:ind w:left="0" w:leftChars="0"/>
              <w:jc w:val="left"/>
              <w:rPr>
                <w:rFonts w:hint="eastAsia" w:ascii="宋体" w:hAnsi="宋体"/>
                <w:szCs w:val="21"/>
              </w:rPr>
            </w:pPr>
            <w:r>
              <w:rPr>
                <w:rFonts w:hint="eastAsia" w:ascii="宋体" w:hAnsi="宋体"/>
                <w:szCs w:val="21"/>
              </w:rPr>
              <w:t>1.科研成果计分标准如下：</w:t>
            </w:r>
          </w:p>
          <w:p w14:paraId="6355B1C8">
            <w:pPr>
              <w:pStyle w:val="2"/>
              <w:snapToGrid w:val="0"/>
              <w:spacing w:after="0" w:line="20" w:lineRule="atLeast"/>
              <w:ind w:left="0" w:leftChars="0"/>
              <w:jc w:val="left"/>
              <w:rPr>
                <w:rFonts w:hint="eastAsia" w:ascii="宋体" w:hAnsi="宋体"/>
                <w:szCs w:val="21"/>
              </w:rPr>
            </w:pPr>
            <w:r>
              <w:rPr>
                <w:rFonts w:hint="eastAsia" w:ascii="宋体" w:hAnsi="宋体"/>
                <w:szCs w:val="21"/>
              </w:rPr>
              <w:t>（1）独著学术专著，20万字以上计40分，20万字以下计30分；</w:t>
            </w:r>
          </w:p>
          <w:p w14:paraId="04EAF688">
            <w:pPr>
              <w:pStyle w:val="2"/>
              <w:snapToGrid w:val="0"/>
              <w:spacing w:after="0" w:line="20" w:lineRule="atLeast"/>
              <w:ind w:left="0" w:leftChars="0" w:firstLine="420" w:firstLineChars="200"/>
              <w:jc w:val="left"/>
              <w:rPr>
                <w:rFonts w:hint="eastAsia" w:ascii="宋体" w:hAnsi="宋体"/>
                <w:szCs w:val="21"/>
              </w:rPr>
            </w:pPr>
            <w:r>
              <w:rPr>
                <w:rFonts w:hint="eastAsia" w:ascii="宋体" w:hAnsi="宋体"/>
                <w:szCs w:val="21"/>
              </w:rPr>
              <w:t>合著学术著作，第一作者按照独著学术专著标准分值（以下简称“标准分值”）的70%计分，其他作者不计排名，按照标准分值的30%除以作者人数计算分值；</w:t>
            </w:r>
          </w:p>
          <w:p w14:paraId="688A7BEA">
            <w:pPr>
              <w:pStyle w:val="2"/>
              <w:snapToGrid w:val="0"/>
              <w:spacing w:after="0" w:line="20" w:lineRule="atLeast"/>
              <w:ind w:leftChars="175"/>
              <w:jc w:val="left"/>
              <w:rPr>
                <w:rFonts w:hint="eastAsia" w:ascii="宋体" w:hAnsi="宋体"/>
                <w:szCs w:val="21"/>
              </w:rPr>
            </w:pPr>
            <w:r>
              <w:rPr>
                <w:rFonts w:hint="eastAsia" w:ascii="宋体" w:hAnsi="宋体"/>
                <w:szCs w:val="21"/>
              </w:rPr>
              <w:t>著作有主编、副主编、编委的，主编按照标准分值的20%计分；</w:t>
            </w:r>
          </w:p>
          <w:p w14:paraId="50C8E7EE">
            <w:pPr>
              <w:pStyle w:val="2"/>
              <w:snapToGrid w:val="0"/>
              <w:spacing w:after="0" w:line="20" w:lineRule="atLeast"/>
              <w:ind w:left="0" w:leftChars="0"/>
              <w:jc w:val="left"/>
              <w:rPr>
                <w:rFonts w:hint="eastAsia" w:ascii="宋体" w:hAnsi="宋体"/>
                <w:szCs w:val="21"/>
              </w:rPr>
            </w:pPr>
            <w:r>
              <w:rPr>
                <w:rFonts w:hint="eastAsia" w:ascii="宋体" w:hAnsi="宋体"/>
                <w:szCs w:val="21"/>
              </w:rPr>
              <w:t>副主编按照标准分值的10%计分；编委按照标准分值的5%计分；主编、副主编、编委为多人的，不计排名顺序，按照人数平均分配计分（综述类编著减半）；</w:t>
            </w:r>
          </w:p>
          <w:p w14:paraId="0903F621">
            <w:pPr>
              <w:pStyle w:val="2"/>
              <w:snapToGrid w:val="0"/>
              <w:spacing w:after="0" w:line="20" w:lineRule="atLeast"/>
              <w:ind w:left="0" w:leftChars="0"/>
              <w:jc w:val="left"/>
              <w:rPr>
                <w:rFonts w:hint="eastAsia" w:ascii="宋体" w:hAnsi="宋体"/>
                <w:szCs w:val="21"/>
              </w:rPr>
            </w:pPr>
            <w:r>
              <w:rPr>
                <w:rFonts w:hint="eastAsia" w:ascii="宋体" w:hAnsi="宋体"/>
                <w:szCs w:val="21"/>
              </w:rPr>
              <w:t>（2）参与撰写出版学术著作或教材的，3万字起计6分，3万字以上每增1万字计2分（综述类编著减半）；</w:t>
            </w:r>
          </w:p>
          <w:p w14:paraId="5AB52AE1">
            <w:pPr>
              <w:pStyle w:val="2"/>
              <w:snapToGrid w:val="0"/>
              <w:spacing w:after="0" w:line="20" w:lineRule="atLeast"/>
              <w:ind w:left="0" w:leftChars="0"/>
              <w:jc w:val="left"/>
              <w:rPr>
                <w:rFonts w:hint="eastAsia" w:ascii="宋体" w:hAnsi="宋体"/>
                <w:szCs w:val="21"/>
              </w:rPr>
            </w:pPr>
            <w:r>
              <w:rPr>
                <w:rFonts w:hint="eastAsia" w:ascii="宋体" w:hAnsi="宋体"/>
                <w:szCs w:val="21"/>
              </w:rPr>
              <w:t>（3）在权威CSSCI期刊发表文章1篇：《中国社会科学》计80分，《法学研究》、《中国法学》计60分；</w:t>
            </w:r>
          </w:p>
          <w:p w14:paraId="2548AD75">
            <w:pPr>
              <w:pStyle w:val="2"/>
              <w:snapToGrid w:val="0"/>
              <w:spacing w:after="0" w:line="20" w:lineRule="atLeast"/>
              <w:ind w:left="0" w:leftChars="0"/>
              <w:jc w:val="left"/>
              <w:rPr>
                <w:rFonts w:hint="eastAsia" w:ascii="宋体" w:hAnsi="宋体"/>
                <w:szCs w:val="21"/>
              </w:rPr>
            </w:pPr>
            <w:r>
              <w:rPr>
                <w:rFonts w:hint="eastAsia" w:ascii="宋体" w:hAnsi="宋体"/>
                <w:szCs w:val="21"/>
              </w:rPr>
              <w:t>（4）在</w:t>
            </w:r>
            <w:r>
              <w:rPr>
                <w:rFonts w:ascii="宋体" w:hAnsi="宋体"/>
                <w:szCs w:val="21"/>
              </w:rPr>
              <w:t>法学</w:t>
            </w:r>
            <w:r>
              <w:rPr>
                <w:rFonts w:hint="eastAsia" w:ascii="宋体" w:hAnsi="宋体"/>
                <w:szCs w:val="21"/>
              </w:rPr>
              <w:t>类CSSCI来源期刊</w:t>
            </w:r>
            <w:bookmarkStart w:id="1" w:name="_Hlk147651965"/>
            <w:r>
              <w:rPr>
                <w:rFonts w:hint="eastAsia" w:ascii="宋体" w:hAnsi="宋体"/>
                <w:szCs w:val="21"/>
              </w:rPr>
              <w:t>、SCI、SSCI期刊（Q1区）发表1篇文章，计36分；</w:t>
            </w:r>
          </w:p>
          <w:bookmarkEnd w:id="1"/>
          <w:p w14:paraId="0A4E7D6C">
            <w:pPr>
              <w:pStyle w:val="2"/>
              <w:snapToGrid w:val="0"/>
              <w:spacing w:after="0" w:line="20" w:lineRule="atLeast"/>
              <w:ind w:left="0" w:leftChars="0"/>
              <w:jc w:val="left"/>
              <w:rPr>
                <w:rFonts w:hint="eastAsia" w:ascii="宋体" w:hAnsi="宋体"/>
                <w:szCs w:val="21"/>
              </w:rPr>
            </w:pPr>
            <w:r>
              <w:rPr>
                <w:rFonts w:hint="eastAsia" w:ascii="宋体" w:hAnsi="宋体"/>
                <w:szCs w:val="21"/>
              </w:rPr>
              <w:t>（5）在其他类CSSCI来源期刊、SCI、SSCI期刊（Q2区）以及《</w:t>
            </w:r>
            <w:r>
              <w:rPr>
                <w:rFonts w:ascii="宋体" w:hAnsi="宋体"/>
                <w:szCs w:val="21"/>
              </w:rPr>
              <w:t>人民日报</w:t>
            </w:r>
            <w:r>
              <w:rPr>
                <w:rFonts w:hint="eastAsia" w:ascii="宋体" w:hAnsi="宋体"/>
                <w:szCs w:val="21"/>
              </w:rPr>
              <w:t>》《</w:t>
            </w:r>
            <w:r>
              <w:rPr>
                <w:rFonts w:ascii="宋体" w:hAnsi="宋体"/>
                <w:szCs w:val="21"/>
              </w:rPr>
              <w:t>光明日报</w:t>
            </w:r>
            <w:r>
              <w:rPr>
                <w:rFonts w:hint="eastAsia" w:ascii="宋体" w:hAnsi="宋体"/>
                <w:szCs w:val="21"/>
              </w:rPr>
              <w:t>》《经济日报》发表1篇理论文章（文章字数不少于2500字），计24分；</w:t>
            </w:r>
          </w:p>
          <w:p w14:paraId="1E122F09">
            <w:pPr>
              <w:pStyle w:val="2"/>
              <w:snapToGrid w:val="0"/>
              <w:spacing w:after="0" w:line="20" w:lineRule="atLeast"/>
              <w:ind w:left="0" w:leftChars="0"/>
              <w:jc w:val="left"/>
              <w:rPr>
                <w:rFonts w:hint="eastAsia" w:ascii="宋体" w:hAnsi="宋体"/>
                <w:szCs w:val="21"/>
              </w:rPr>
            </w:pPr>
            <w:r>
              <w:rPr>
                <w:rFonts w:hint="eastAsia" w:ascii="宋体" w:hAnsi="宋体"/>
                <w:szCs w:val="21"/>
              </w:rPr>
              <w:t>（6）在一般期刊上发表的论文被《中国社会科学文摘》、《新华文摘》、《人大复印资料》、《高校文摘》上全文转载或者超过3000字以上转载的，视同CSSCI来源期刊论文，计24分；</w:t>
            </w:r>
          </w:p>
          <w:p w14:paraId="19EBE9EF">
            <w:pPr>
              <w:pStyle w:val="2"/>
              <w:snapToGrid w:val="0"/>
              <w:spacing w:after="0" w:line="20" w:lineRule="atLeast"/>
              <w:ind w:left="0" w:leftChars="0"/>
              <w:jc w:val="left"/>
              <w:rPr>
                <w:rFonts w:hint="eastAsia" w:ascii="宋体" w:hAnsi="宋体"/>
                <w:color w:val="000000"/>
                <w:szCs w:val="21"/>
                <w:highlight w:val="none"/>
              </w:rPr>
            </w:pPr>
          </w:p>
        </w:tc>
        <w:tc>
          <w:tcPr>
            <w:tcW w:w="1300" w:type="dxa"/>
            <w:vMerge w:val="continue"/>
            <w:noWrap w:val="0"/>
            <w:vAlign w:val="center"/>
          </w:tcPr>
          <w:p w14:paraId="467B9786">
            <w:pPr>
              <w:pStyle w:val="2"/>
              <w:adjustRightInd w:val="0"/>
              <w:snapToGrid w:val="0"/>
              <w:spacing w:after="0" w:line="20" w:lineRule="atLeast"/>
              <w:ind w:left="0" w:leftChars="0"/>
              <w:jc w:val="center"/>
              <w:rPr>
                <w:rFonts w:hint="eastAsia" w:ascii="宋体" w:hAnsi="宋体"/>
                <w:color w:val="000000"/>
                <w:szCs w:val="21"/>
                <w:highlight w:val="none"/>
              </w:rPr>
            </w:pPr>
          </w:p>
        </w:tc>
        <w:tc>
          <w:tcPr>
            <w:tcW w:w="1149" w:type="dxa"/>
            <w:noWrap w:val="0"/>
            <w:vAlign w:val="center"/>
          </w:tcPr>
          <w:p w14:paraId="29D1A22F">
            <w:pPr>
              <w:pStyle w:val="2"/>
              <w:adjustRightInd w:val="0"/>
              <w:snapToGrid w:val="0"/>
              <w:spacing w:after="0" w:line="20" w:lineRule="atLeast"/>
              <w:ind w:left="0" w:leftChars="0"/>
              <w:jc w:val="left"/>
              <w:rPr>
                <w:rFonts w:hint="eastAsia" w:ascii="宋体" w:hAnsi="宋体"/>
                <w:color w:val="000000"/>
                <w:szCs w:val="21"/>
                <w:highlight w:val="none"/>
              </w:rPr>
            </w:pPr>
            <w:r>
              <w:rPr>
                <w:rFonts w:hint="eastAsia" w:ascii="宋体" w:hAnsi="宋体"/>
                <w:color w:val="000000"/>
                <w:szCs w:val="21"/>
                <w:highlight w:val="none"/>
              </w:rPr>
              <w:t>同一成果被多次发表、转载或荣获多个奖项的，只以最高分计算一次，不可累加。</w:t>
            </w:r>
          </w:p>
        </w:tc>
      </w:tr>
    </w:tbl>
    <w:p w14:paraId="41DC90A0">
      <w:pPr>
        <w:rPr>
          <w:highlight w:val="none"/>
        </w:rPr>
      </w:pPr>
    </w:p>
    <w:tbl>
      <w:tblPr>
        <w:tblStyle w:val="3"/>
        <w:tblW w:w="10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436"/>
        <w:gridCol w:w="959"/>
        <w:gridCol w:w="960"/>
        <w:gridCol w:w="1920"/>
        <w:gridCol w:w="2673"/>
        <w:gridCol w:w="1284"/>
        <w:gridCol w:w="1254"/>
      </w:tblGrid>
      <w:tr w14:paraId="04B7549B">
        <w:trPr>
          <w:cantSplit/>
          <w:trHeight w:val="90" w:hRule="atLeast"/>
          <w:jc w:val="center"/>
        </w:trPr>
        <w:tc>
          <w:tcPr>
            <w:tcW w:w="893" w:type="dxa"/>
            <w:vMerge w:val="restart"/>
            <w:noWrap w:val="0"/>
            <w:textDirection w:val="tbRlV"/>
            <w:vAlign w:val="center"/>
          </w:tcPr>
          <w:p w14:paraId="71C678E2">
            <w:pPr>
              <w:pStyle w:val="2"/>
              <w:snapToGrid w:val="0"/>
              <w:spacing w:after="0" w:line="20" w:lineRule="atLeast"/>
              <w:ind w:left="113" w:leftChars="0" w:right="113"/>
              <w:jc w:val="center"/>
              <w:rPr>
                <w:rFonts w:hint="eastAsia" w:ascii="宋体" w:hAnsi="宋体" w:cs="宋体-18030"/>
                <w:color w:val="000000"/>
                <w:szCs w:val="21"/>
                <w:highlight w:val="none"/>
              </w:rPr>
            </w:pPr>
            <w:r>
              <w:rPr>
                <w:rFonts w:hint="eastAsia" w:ascii="宋体" w:hAnsi="宋体" w:cs="宋体-18030"/>
                <w:color w:val="000000"/>
                <w:szCs w:val="21"/>
                <w:highlight w:val="none"/>
              </w:rPr>
              <w:t>科研成果</w:t>
            </w:r>
          </w:p>
        </w:tc>
        <w:tc>
          <w:tcPr>
            <w:tcW w:w="436" w:type="dxa"/>
            <w:noWrap w:val="0"/>
            <w:textDirection w:val="tbRlV"/>
            <w:vAlign w:val="center"/>
          </w:tcPr>
          <w:p w14:paraId="4D64E9DD">
            <w:pPr>
              <w:pStyle w:val="2"/>
              <w:snapToGrid w:val="0"/>
              <w:spacing w:after="0" w:line="20" w:lineRule="atLeast"/>
              <w:ind w:left="0" w:leftChars="0"/>
              <w:jc w:val="center"/>
              <w:rPr>
                <w:rFonts w:hint="eastAsia" w:ascii="宋体" w:hAnsi="宋体"/>
                <w:color w:val="000000"/>
                <w:szCs w:val="21"/>
                <w:highlight w:val="none"/>
              </w:rPr>
            </w:pPr>
            <w:r>
              <w:rPr>
                <w:rFonts w:hint="eastAsia" w:ascii="宋体" w:hAnsi="宋体"/>
                <w:color w:val="000000"/>
                <w:szCs w:val="21"/>
                <w:highlight w:val="none"/>
              </w:rPr>
              <w:t>学术论文</w:t>
            </w:r>
          </w:p>
        </w:tc>
        <w:tc>
          <w:tcPr>
            <w:tcW w:w="6512" w:type="dxa"/>
            <w:gridSpan w:val="4"/>
            <w:noWrap w:val="0"/>
            <w:vAlign w:val="center"/>
          </w:tcPr>
          <w:p w14:paraId="50A3CCBF">
            <w:pPr>
              <w:pStyle w:val="2"/>
              <w:snapToGrid w:val="0"/>
              <w:spacing w:after="0" w:line="20" w:lineRule="atLeast"/>
              <w:ind w:left="0" w:leftChars="0"/>
              <w:jc w:val="left"/>
              <w:rPr>
                <w:rFonts w:hint="eastAsia" w:ascii="宋体" w:hAnsi="宋体"/>
                <w:szCs w:val="21"/>
              </w:rPr>
            </w:pPr>
            <w:r>
              <w:rPr>
                <w:rFonts w:hint="eastAsia" w:ascii="宋体" w:hAnsi="宋体"/>
                <w:szCs w:val="21"/>
              </w:rPr>
              <w:t>（7）在CSSCI集刊、扩展版期刊以及《法治日报》《检察日报》《人民法院报》报纸上发表1篇文章（文章字数不少于2500字），计12分；</w:t>
            </w:r>
          </w:p>
          <w:p w14:paraId="458BFAF7">
            <w:pPr>
              <w:pStyle w:val="2"/>
              <w:snapToGrid w:val="0"/>
              <w:spacing w:after="0" w:line="20" w:lineRule="atLeast"/>
              <w:ind w:left="0" w:leftChars="0"/>
              <w:jc w:val="left"/>
              <w:rPr>
                <w:rFonts w:hint="eastAsia" w:ascii="宋体" w:hAnsi="宋体"/>
                <w:szCs w:val="21"/>
              </w:rPr>
            </w:pPr>
            <w:r>
              <w:rPr>
                <w:rFonts w:hint="eastAsia" w:ascii="宋体" w:hAnsi="宋体"/>
                <w:szCs w:val="21"/>
              </w:rPr>
              <w:t>（8）在SCI、SSCI期刊（Q3-Q4区）以及境外（含港澳台）其他期刊或正式出版文集中以外文发表的其他论文（外文单词不少于5000个），计6分；</w:t>
            </w:r>
          </w:p>
          <w:p w14:paraId="08086BB6">
            <w:pPr>
              <w:pStyle w:val="2"/>
              <w:snapToGrid w:val="0"/>
              <w:spacing w:after="0" w:line="20" w:lineRule="atLeast"/>
              <w:ind w:left="0" w:leftChars="0"/>
              <w:jc w:val="left"/>
              <w:rPr>
                <w:rFonts w:hint="eastAsia" w:ascii="宋体" w:hAnsi="宋体"/>
                <w:szCs w:val="21"/>
              </w:rPr>
            </w:pPr>
            <w:r>
              <w:rPr>
                <w:rFonts w:hint="eastAsia" w:ascii="宋体" w:hAnsi="宋体"/>
                <w:szCs w:val="21"/>
              </w:rPr>
              <w:t>（9）在非CSSCI期刊或公开出版的论文集发表1篇文章（文章字数大于5000字），计6分，文章字数3000至5000之间的，计4分；在一般报纸上发表1篇文章（字数大于2500），计3分。</w:t>
            </w:r>
          </w:p>
          <w:p w14:paraId="2DFA6386">
            <w:pPr>
              <w:pStyle w:val="2"/>
              <w:keepNext/>
              <w:pageBreakBefore/>
              <w:wordWrap w:val="0"/>
              <w:snapToGrid w:val="0"/>
              <w:spacing w:after="0" w:line="20" w:lineRule="atLeast"/>
              <w:ind w:left="0" w:leftChars="0"/>
              <w:jc w:val="left"/>
              <w:rPr>
                <w:rFonts w:hint="eastAsia" w:ascii="宋体" w:hAnsi="宋体"/>
                <w:szCs w:val="21"/>
              </w:rPr>
            </w:pPr>
            <w:r>
              <w:rPr>
                <w:rFonts w:hint="eastAsia" w:ascii="宋体" w:hAnsi="宋体"/>
                <w:szCs w:val="21"/>
              </w:rPr>
              <w:t>2.在同一期杂志上发表超过1篇文章的，按1篇文章计算；一年内在同一杂志上发表超过1篇文章的，最多按2篇计算；</w:t>
            </w:r>
          </w:p>
          <w:p w14:paraId="28CCF03C">
            <w:pPr>
              <w:pStyle w:val="2"/>
              <w:keepNext/>
              <w:pageBreakBefore/>
              <w:wordWrap w:val="0"/>
              <w:snapToGrid w:val="0"/>
              <w:spacing w:after="0" w:line="20" w:lineRule="atLeast"/>
              <w:ind w:left="0" w:leftChars="0"/>
              <w:jc w:val="left"/>
              <w:rPr>
                <w:rFonts w:hint="eastAsia" w:ascii="宋体" w:hAnsi="宋体"/>
              </w:rPr>
            </w:pPr>
            <w:r>
              <w:rPr>
                <w:rFonts w:hint="eastAsia" w:ascii="宋体" w:hAnsi="宋体"/>
                <w:szCs w:val="21"/>
              </w:rPr>
              <w:t>3.</w:t>
            </w:r>
            <w:r>
              <w:rPr>
                <w:rFonts w:hint="eastAsia" w:ascii="宋体" w:hAnsi="宋体"/>
                <w:b/>
                <w:bCs/>
                <w:szCs w:val="21"/>
              </w:rPr>
              <w:t>两位作者以上</w:t>
            </w:r>
            <w:r>
              <w:rPr>
                <w:rFonts w:hint="eastAsia" w:ascii="宋体" w:hAnsi="宋体"/>
                <w:b/>
                <w:bCs/>
              </w:rPr>
              <w:t>共同发表学术论文</w:t>
            </w:r>
            <w:r>
              <w:rPr>
                <w:rFonts w:hint="eastAsia" w:ascii="宋体" w:hAnsi="宋体"/>
              </w:rPr>
              <w:t>，第一作者按论文标准分值的70%计分，其他作者不计顺序排名，按照标准分值的30%除以作者数计算分值；</w:t>
            </w:r>
          </w:p>
          <w:p w14:paraId="0E3F00D3">
            <w:pPr>
              <w:pStyle w:val="2"/>
              <w:keepNext/>
              <w:pageBreakBefore/>
              <w:wordWrap w:val="0"/>
              <w:snapToGrid w:val="0"/>
              <w:spacing w:after="0" w:line="20" w:lineRule="atLeast"/>
              <w:ind w:left="0" w:leftChars="0" w:firstLine="210" w:firstLineChars="100"/>
              <w:jc w:val="left"/>
              <w:rPr>
                <w:rFonts w:hint="eastAsia" w:ascii="宋体" w:hAnsi="宋体"/>
              </w:rPr>
            </w:pPr>
            <w:r>
              <w:rPr>
                <w:rFonts w:hint="eastAsia" w:ascii="宋体" w:hAnsi="宋体"/>
                <w:b/>
                <w:bCs/>
              </w:rPr>
              <w:t>导师与一位研究生共同发文</w:t>
            </w:r>
            <w:r>
              <w:rPr>
                <w:rFonts w:hint="eastAsia" w:ascii="宋体" w:hAnsi="宋体"/>
              </w:rPr>
              <w:t>，导师为学术论文第一作者，研究生本人为第二作者的，视为独立第一作者；</w:t>
            </w:r>
          </w:p>
          <w:p w14:paraId="1DA551DA">
            <w:pPr>
              <w:pStyle w:val="2"/>
              <w:keepNext/>
              <w:pageBreakBefore/>
              <w:wordWrap w:val="0"/>
              <w:snapToGrid w:val="0"/>
              <w:spacing w:after="0" w:line="20" w:lineRule="atLeast"/>
              <w:ind w:left="0" w:leftChars="0" w:firstLine="210" w:firstLineChars="100"/>
              <w:jc w:val="left"/>
              <w:rPr>
                <w:rFonts w:hint="eastAsia" w:ascii="宋体" w:hAnsi="宋体"/>
                <w:szCs w:val="21"/>
              </w:rPr>
            </w:pPr>
            <w:r>
              <w:rPr>
                <w:rFonts w:hint="eastAsia" w:ascii="宋体" w:hAnsi="宋体"/>
                <w:b/>
                <w:bCs/>
              </w:rPr>
              <w:t>导师与多位研究生共同发文，</w:t>
            </w:r>
            <w:r>
              <w:rPr>
                <w:rFonts w:hint="eastAsia" w:ascii="宋体" w:hAnsi="宋体"/>
              </w:rPr>
              <w:t>导师为学术论文第一作者，分值根据除导师以外的两位作者以上共同发文的规则计分，</w:t>
            </w:r>
            <w:r>
              <w:rPr>
                <w:rFonts w:hint="eastAsia" w:ascii="宋体" w:hAnsi="宋体"/>
                <w:szCs w:val="21"/>
              </w:rPr>
              <w:t>第一作者非本人导师的，分数减半</w:t>
            </w:r>
            <w:r>
              <w:rPr>
                <w:rFonts w:hint="eastAsia" w:ascii="宋体" w:hAnsi="宋体"/>
              </w:rPr>
              <w:t>。</w:t>
            </w:r>
          </w:p>
          <w:p w14:paraId="001FE93A">
            <w:pPr>
              <w:pStyle w:val="2"/>
              <w:snapToGrid w:val="0"/>
              <w:spacing w:after="0" w:line="20" w:lineRule="atLeast"/>
              <w:ind w:left="0" w:leftChars="0"/>
              <w:jc w:val="left"/>
              <w:rPr>
                <w:rFonts w:hint="eastAsia" w:ascii="宋体" w:hAnsi="宋体" w:eastAsia="宋体"/>
                <w:color w:val="000000"/>
                <w:szCs w:val="21"/>
                <w:highlight w:val="none"/>
                <w:u w:val="single"/>
                <w:lang w:eastAsia="zh-CN"/>
              </w:rPr>
            </w:pPr>
            <w:r>
              <w:rPr>
                <w:rFonts w:hint="eastAsia" w:ascii="宋体" w:hAnsi="宋体"/>
                <w:szCs w:val="21"/>
              </w:rPr>
              <w:t>4.学术</w:t>
            </w:r>
            <w:r>
              <w:rPr>
                <w:rFonts w:hint="eastAsia" w:ascii="宋体" w:hAnsi="宋体"/>
              </w:rPr>
              <w:t>成果认定以提供正式出版和发表的原件或中国知网检索文章全文为准，用稿通知、增刊不计。在奖学金申报截止日后获得成果原件的，不予加分。</w:t>
            </w:r>
          </w:p>
        </w:tc>
        <w:tc>
          <w:tcPr>
            <w:tcW w:w="1284" w:type="dxa"/>
            <w:vMerge w:val="restart"/>
            <w:noWrap w:val="0"/>
            <w:vAlign w:val="center"/>
          </w:tcPr>
          <w:p w14:paraId="3320634F">
            <w:pPr>
              <w:pStyle w:val="2"/>
              <w:adjustRightInd w:val="0"/>
              <w:snapToGrid w:val="0"/>
              <w:spacing w:line="20" w:lineRule="atLeast"/>
              <w:ind w:left="480"/>
              <w:jc w:val="center"/>
              <w:rPr>
                <w:rFonts w:hint="eastAsia" w:ascii="宋体" w:hAnsi="宋体"/>
                <w:color w:val="000000"/>
                <w:szCs w:val="21"/>
                <w:highlight w:val="none"/>
              </w:rPr>
            </w:pPr>
          </w:p>
        </w:tc>
        <w:tc>
          <w:tcPr>
            <w:tcW w:w="1254" w:type="dxa"/>
            <w:noWrap w:val="0"/>
            <w:vAlign w:val="center"/>
          </w:tcPr>
          <w:p w14:paraId="0D0C3E0D">
            <w:pPr>
              <w:pStyle w:val="2"/>
              <w:adjustRightInd w:val="0"/>
              <w:snapToGrid w:val="0"/>
              <w:spacing w:after="0" w:line="20" w:lineRule="atLeast"/>
              <w:ind w:left="0" w:leftChars="0"/>
              <w:jc w:val="center"/>
              <w:rPr>
                <w:rFonts w:hint="eastAsia" w:ascii="宋体" w:hAnsi="宋体"/>
                <w:color w:val="000000"/>
                <w:szCs w:val="21"/>
                <w:highlight w:val="none"/>
              </w:rPr>
            </w:pPr>
          </w:p>
        </w:tc>
      </w:tr>
      <w:tr w14:paraId="7BB7BAC0">
        <w:trPr>
          <w:cantSplit/>
          <w:trHeight w:val="678" w:hRule="atLeast"/>
          <w:jc w:val="center"/>
        </w:trPr>
        <w:tc>
          <w:tcPr>
            <w:tcW w:w="893" w:type="dxa"/>
            <w:vMerge w:val="continue"/>
            <w:noWrap w:val="0"/>
            <w:vAlign w:val="center"/>
          </w:tcPr>
          <w:p w14:paraId="7C79B74A">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restart"/>
            <w:noWrap w:val="0"/>
            <w:vAlign w:val="center"/>
          </w:tcPr>
          <w:p w14:paraId="55E0DA2B">
            <w:pPr>
              <w:pStyle w:val="2"/>
              <w:snapToGrid w:val="0"/>
              <w:spacing w:after="0" w:line="20" w:lineRule="atLeast"/>
              <w:ind w:left="0" w:leftChars="0"/>
              <w:jc w:val="left"/>
              <w:rPr>
                <w:rFonts w:hint="eastAsia" w:ascii="宋体" w:hAnsi="宋体"/>
                <w:szCs w:val="21"/>
              </w:rPr>
            </w:pPr>
            <w:r>
              <w:rPr>
                <w:rFonts w:hint="eastAsia" w:ascii="宋体" w:hAnsi="宋体"/>
                <w:spacing w:val="-20"/>
                <w:szCs w:val="21"/>
              </w:rPr>
              <w:t>模拟法庭类</w:t>
            </w:r>
            <w:r>
              <w:rPr>
                <w:rFonts w:hint="eastAsia" w:ascii="宋体" w:hAnsi="宋体"/>
                <w:szCs w:val="21"/>
              </w:rPr>
              <w:t>竞赛获奖</w:t>
            </w:r>
          </w:p>
        </w:tc>
        <w:tc>
          <w:tcPr>
            <w:tcW w:w="959" w:type="dxa"/>
            <w:vMerge w:val="restart"/>
            <w:noWrap w:val="0"/>
            <w:vAlign w:val="center"/>
          </w:tcPr>
          <w:p w14:paraId="2C3A934C">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国家级（含国家级）以上</w:t>
            </w:r>
          </w:p>
        </w:tc>
        <w:tc>
          <w:tcPr>
            <w:tcW w:w="960" w:type="dxa"/>
            <w:noWrap w:val="0"/>
            <w:vAlign w:val="center"/>
          </w:tcPr>
          <w:p w14:paraId="3786363C">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A级</w:t>
            </w:r>
          </w:p>
        </w:tc>
        <w:tc>
          <w:tcPr>
            <w:tcW w:w="1920" w:type="dxa"/>
            <w:noWrap w:val="0"/>
            <w:vAlign w:val="center"/>
          </w:tcPr>
          <w:p w14:paraId="6766314E">
            <w:pPr>
              <w:pStyle w:val="2"/>
              <w:snapToGrid w:val="0"/>
              <w:spacing w:after="0" w:line="20" w:lineRule="atLeast"/>
              <w:ind w:left="0" w:leftChars="0"/>
              <w:jc w:val="center"/>
              <w:rPr>
                <w:rFonts w:hint="eastAsia" w:ascii="宋体" w:hAnsi="宋体"/>
                <w:color w:val="000000"/>
                <w:szCs w:val="21"/>
              </w:rPr>
            </w:pPr>
            <w:r>
              <w:rPr>
                <w:rFonts w:ascii="宋体" w:hAnsi="宋体"/>
                <w:color w:val="000000"/>
                <w:szCs w:val="21"/>
              </w:rPr>
              <w:t>10</w:t>
            </w:r>
            <w:r>
              <w:rPr>
                <w:rFonts w:hint="eastAsia" w:ascii="宋体" w:hAnsi="宋体"/>
                <w:color w:val="000000"/>
                <w:szCs w:val="21"/>
                <w:lang w:eastAsia="zh-Hans"/>
              </w:rPr>
              <w:t>分</w:t>
            </w:r>
          </w:p>
        </w:tc>
        <w:tc>
          <w:tcPr>
            <w:tcW w:w="2673" w:type="dxa"/>
            <w:vMerge w:val="restart"/>
            <w:noWrap w:val="0"/>
            <w:vAlign w:val="center"/>
          </w:tcPr>
          <w:p w14:paraId="1C86EC7A">
            <w:pPr>
              <w:pStyle w:val="2"/>
              <w:adjustRightInd w:val="0"/>
              <w:snapToGrid w:val="0"/>
              <w:spacing w:after="0" w:line="20" w:lineRule="atLeast"/>
              <w:ind w:left="0" w:leftChars="0"/>
              <w:jc w:val="left"/>
              <w:rPr>
                <w:rFonts w:hint="eastAsia" w:ascii="宋体" w:hAnsi="宋体"/>
                <w:szCs w:val="21"/>
              </w:rPr>
            </w:pPr>
            <w:r>
              <w:rPr>
                <w:rFonts w:hint="eastAsia" w:ascii="宋体" w:hAnsi="宋体"/>
                <w:szCs w:val="21"/>
              </w:rPr>
              <w:t>1.由学院组队，代表学校参加全国或国际比赛。</w:t>
            </w:r>
          </w:p>
          <w:p w14:paraId="7F2AD17E">
            <w:pPr>
              <w:pStyle w:val="2"/>
              <w:adjustRightInd w:val="0"/>
              <w:snapToGrid w:val="0"/>
              <w:spacing w:after="0" w:line="20" w:lineRule="atLeast"/>
              <w:ind w:left="0" w:leftChars="0"/>
              <w:jc w:val="left"/>
              <w:rPr>
                <w:rFonts w:hint="eastAsia" w:ascii="宋体" w:hAnsi="宋体"/>
                <w:szCs w:val="21"/>
              </w:rPr>
            </w:pPr>
            <w:r>
              <w:rPr>
                <w:rFonts w:hint="eastAsia" w:ascii="宋体" w:hAnsi="宋体"/>
                <w:szCs w:val="21"/>
              </w:rPr>
              <w:t>2.参赛队伍提交赛事说明和成绩说明，由学院奖学金评委会根据等级赋分。</w:t>
            </w:r>
          </w:p>
          <w:p w14:paraId="2F3F4B3F">
            <w:pPr>
              <w:pStyle w:val="2"/>
              <w:numPr>
                <w:ilvl w:val="0"/>
                <w:numId w:val="0"/>
              </w:numPr>
              <w:adjustRightInd w:val="0"/>
              <w:snapToGrid w:val="0"/>
              <w:spacing w:after="0" w:line="20" w:lineRule="atLeast"/>
              <w:ind w:left="0" w:leftChars="0" w:firstLine="0"/>
              <w:jc w:val="both"/>
              <w:rPr>
                <w:rFonts w:hint="eastAsia" w:ascii="宋体" w:hAnsi="宋体"/>
                <w:color w:val="000000"/>
                <w:szCs w:val="21"/>
              </w:rPr>
            </w:pPr>
            <w:r>
              <w:rPr>
                <w:rFonts w:hint="eastAsia" w:ascii="宋体" w:hAnsi="宋体"/>
                <w:szCs w:val="21"/>
              </w:rPr>
              <w:t>3.同一个比赛只计算最高级别项目的分值。</w:t>
            </w:r>
          </w:p>
        </w:tc>
        <w:tc>
          <w:tcPr>
            <w:tcW w:w="1284" w:type="dxa"/>
            <w:vMerge w:val="continue"/>
            <w:noWrap w:val="0"/>
            <w:vAlign w:val="center"/>
          </w:tcPr>
          <w:p w14:paraId="0FEB274D">
            <w:pPr>
              <w:pStyle w:val="2"/>
              <w:adjustRightInd w:val="0"/>
              <w:snapToGrid w:val="0"/>
              <w:spacing w:after="0" w:line="20" w:lineRule="atLeast"/>
              <w:ind w:left="0" w:leftChars="0"/>
              <w:jc w:val="left"/>
              <w:rPr>
                <w:rFonts w:ascii="宋体" w:hAnsi="宋体"/>
                <w:color w:val="000000"/>
                <w:szCs w:val="21"/>
              </w:rPr>
            </w:pPr>
          </w:p>
        </w:tc>
        <w:tc>
          <w:tcPr>
            <w:tcW w:w="1254" w:type="dxa"/>
            <w:vMerge w:val="restart"/>
            <w:noWrap w:val="0"/>
            <w:vAlign w:val="center"/>
          </w:tcPr>
          <w:p w14:paraId="04D62FFA">
            <w:pPr>
              <w:pStyle w:val="2"/>
              <w:adjustRightInd w:val="0"/>
              <w:snapToGrid w:val="0"/>
              <w:spacing w:after="0" w:line="20" w:lineRule="atLeast"/>
              <w:ind w:left="0" w:leftChars="0"/>
              <w:jc w:val="left"/>
              <w:rPr>
                <w:rFonts w:hint="eastAsia" w:ascii="宋体" w:hAnsi="宋体"/>
                <w:color w:val="000000"/>
                <w:szCs w:val="21"/>
              </w:rPr>
            </w:pPr>
          </w:p>
        </w:tc>
      </w:tr>
      <w:tr w14:paraId="64088533">
        <w:trPr>
          <w:cantSplit/>
          <w:trHeight w:val="561" w:hRule="atLeast"/>
          <w:jc w:val="center"/>
        </w:trPr>
        <w:tc>
          <w:tcPr>
            <w:tcW w:w="893" w:type="dxa"/>
            <w:vMerge w:val="continue"/>
            <w:noWrap w:val="0"/>
            <w:vAlign w:val="center"/>
          </w:tcPr>
          <w:p w14:paraId="7586A169">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08FC9C87">
            <w:pPr>
              <w:pStyle w:val="2"/>
              <w:snapToGrid w:val="0"/>
              <w:spacing w:after="0" w:line="20" w:lineRule="atLeast"/>
              <w:ind w:left="0" w:leftChars="0"/>
              <w:jc w:val="left"/>
              <w:rPr>
                <w:rFonts w:hint="eastAsia" w:ascii="宋体" w:hAnsi="宋体"/>
                <w:spacing w:val="-20"/>
                <w:szCs w:val="21"/>
              </w:rPr>
            </w:pPr>
          </w:p>
        </w:tc>
        <w:tc>
          <w:tcPr>
            <w:tcW w:w="959" w:type="dxa"/>
            <w:vMerge w:val="continue"/>
            <w:noWrap w:val="0"/>
            <w:vAlign w:val="center"/>
          </w:tcPr>
          <w:p w14:paraId="17E806EC">
            <w:pPr>
              <w:pStyle w:val="2"/>
              <w:snapToGrid w:val="0"/>
              <w:spacing w:after="0" w:line="20" w:lineRule="atLeast"/>
              <w:ind w:left="0" w:leftChars="0"/>
              <w:jc w:val="center"/>
              <w:rPr>
                <w:rFonts w:hint="eastAsia" w:ascii="宋体" w:hAnsi="宋体"/>
                <w:color w:val="000000"/>
                <w:szCs w:val="21"/>
              </w:rPr>
            </w:pPr>
          </w:p>
        </w:tc>
        <w:tc>
          <w:tcPr>
            <w:tcW w:w="960" w:type="dxa"/>
            <w:noWrap w:val="0"/>
            <w:vAlign w:val="center"/>
          </w:tcPr>
          <w:p w14:paraId="69A60533">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B级</w:t>
            </w:r>
          </w:p>
        </w:tc>
        <w:tc>
          <w:tcPr>
            <w:tcW w:w="1920" w:type="dxa"/>
            <w:noWrap w:val="0"/>
            <w:vAlign w:val="center"/>
          </w:tcPr>
          <w:p w14:paraId="4B2E318E">
            <w:pPr>
              <w:pStyle w:val="2"/>
              <w:snapToGrid w:val="0"/>
              <w:spacing w:after="0" w:line="20" w:lineRule="atLeast"/>
              <w:ind w:left="0" w:leftChars="0"/>
              <w:jc w:val="center"/>
              <w:rPr>
                <w:rFonts w:ascii="宋体" w:hAnsi="宋体"/>
                <w:color w:val="000000"/>
                <w:szCs w:val="21"/>
              </w:rPr>
            </w:pPr>
            <w:r>
              <w:rPr>
                <w:rFonts w:ascii="宋体" w:hAnsi="宋体"/>
                <w:color w:val="000000"/>
                <w:szCs w:val="21"/>
              </w:rPr>
              <w:t>8</w:t>
            </w:r>
            <w:r>
              <w:rPr>
                <w:rFonts w:hint="eastAsia" w:ascii="宋体" w:hAnsi="宋体"/>
                <w:color w:val="000000"/>
                <w:szCs w:val="21"/>
                <w:lang w:eastAsia="zh-Hans"/>
              </w:rPr>
              <w:t>分</w:t>
            </w:r>
          </w:p>
        </w:tc>
        <w:tc>
          <w:tcPr>
            <w:tcW w:w="2673" w:type="dxa"/>
            <w:vMerge w:val="continue"/>
            <w:noWrap w:val="0"/>
            <w:vAlign w:val="center"/>
          </w:tcPr>
          <w:p w14:paraId="3742157F">
            <w:pPr>
              <w:pStyle w:val="2"/>
              <w:adjustRightInd w:val="0"/>
              <w:snapToGrid w:val="0"/>
              <w:spacing w:after="0" w:line="20" w:lineRule="atLeast"/>
              <w:ind w:left="0" w:leftChars="0"/>
              <w:jc w:val="left"/>
              <w:rPr>
                <w:rFonts w:hint="eastAsia" w:ascii="宋体" w:hAnsi="宋体"/>
                <w:color w:val="000000"/>
                <w:szCs w:val="21"/>
              </w:rPr>
            </w:pPr>
          </w:p>
        </w:tc>
        <w:tc>
          <w:tcPr>
            <w:tcW w:w="1284" w:type="dxa"/>
            <w:vMerge w:val="continue"/>
            <w:noWrap w:val="0"/>
            <w:vAlign w:val="center"/>
          </w:tcPr>
          <w:p w14:paraId="4A8A20FD">
            <w:pPr>
              <w:pStyle w:val="2"/>
              <w:adjustRightInd w:val="0"/>
              <w:snapToGrid w:val="0"/>
              <w:spacing w:after="0" w:line="20" w:lineRule="atLeast"/>
              <w:ind w:left="0" w:leftChars="0"/>
              <w:jc w:val="left"/>
              <w:rPr>
                <w:rFonts w:ascii="宋体" w:hAnsi="宋体"/>
                <w:color w:val="000000"/>
                <w:szCs w:val="21"/>
              </w:rPr>
            </w:pPr>
          </w:p>
        </w:tc>
        <w:tc>
          <w:tcPr>
            <w:tcW w:w="1254" w:type="dxa"/>
            <w:vMerge w:val="continue"/>
            <w:noWrap w:val="0"/>
            <w:vAlign w:val="center"/>
          </w:tcPr>
          <w:p w14:paraId="78EFC386">
            <w:pPr>
              <w:pStyle w:val="2"/>
              <w:adjustRightInd w:val="0"/>
              <w:snapToGrid w:val="0"/>
              <w:spacing w:after="0" w:line="20" w:lineRule="atLeast"/>
              <w:ind w:left="0" w:leftChars="0"/>
              <w:jc w:val="left"/>
              <w:rPr>
                <w:rFonts w:ascii="宋体" w:hAnsi="宋体"/>
                <w:color w:val="000000"/>
                <w:szCs w:val="21"/>
              </w:rPr>
            </w:pPr>
          </w:p>
        </w:tc>
      </w:tr>
      <w:tr w14:paraId="16767B02">
        <w:trPr>
          <w:cantSplit/>
          <w:trHeight w:val="555" w:hRule="atLeast"/>
          <w:jc w:val="center"/>
        </w:trPr>
        <w:tc>
          <w:tcPr>
            <w:tcW w:w="893" w:type="dxa"/>
            <w:vMerge w:val="continue"/>
            <w:noWrap w:val="0"/>
            <w:vAlign w:val="center"/>
          </w:tcPr>
          <w:p w14:paraId="0517F400">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689F49A5">
            <w:pPr>
              <w:pStyle w:val="2"/>
              <w:snapToGrid w:val="0"/>
              <w:spacing w:after="0" w:line="20" w:lineRule="atLeast"/>
              <w:ind w:left="0" w:leftChars="0"/>
              <w:jc w:val="left"/>
              <w:rPr>
                <w:rFonts w:hint="eastAsia" w:ascii="宋体" w:hAnsi="宋体"/>
                <w:szCs w:val="21"/>
              </w:rPr>
            </w:pPr>
          </w:p>
        </w:tc>
        <w:tc>
          <w:tcPr>
            <w:tcW w:w="959" w:type="dxa"/>
            <w:vMerge w:val="continue"/>
            <w:noWrap w:val="0"/>
            <w:vAlign w:val="center"/>
          </w:tcPr>
          <w:p w14:paraId="10C41A05">
            <w:pPr>
              <w:pStyle w:val="2"/>
              <w:snapToGrid w:val="0"/>
              <w:spacing w:after="0" w:line="20" w:lineRule="atLeast"/>
              <w:ind w:left="0" w:leftChars="0"/>
              <w:jc w:val="center"/>
              <w:rPr>
                <w:rFonts w:hint="eastAsia" w:ascii="宋体" w:hAnsi="宋体"/>
                <w:color w:val="000000"/>
                <w:spacing w:val="-20"/>
                <w:szCs w:val="21"/>
              </w:rPr>
            </w:pPr>
          </w:p>
        </w:tc>
        <w:tc>
          <w:tcPr>
            <w:tcW w:w="960" w:type="dxa"/>
            <w:shd w:val="clear" w:color="auto" w:fill="auto"/>
            <w:noWrap w:val="0"/>
            <w:vAlign w:val="center"/>
          </w:tcPr>
          <w:p w14:paraId="1D3D7762">
            <w:pPr>
              <w:pStyle w:val="2"/>
              <w:snapToGrid w:val="0"/>
              <w:spacing w:after="0" w:line="20" w:lineRule="atLeast"/>
              <w:ind w:left="0" w:leftChars="0"/>
              <w:jc w:val="center"/>
              <w:rPr>
                <w:rFonts w:hint="eastAsia" w:ascii="宋体" w:hAnsi="宋体" w:eastAsia="宋体" w:cs="Times New Roman"/>
                <w:snapToGrid/>
                <w:color w:val="000000"/>
                <w:spacing w:val="-20"/>
                <w:kern w:val="2"/>
                <w:sz w:val="21"/>
                <w:szCs w:val="21"/>
                <w:lang w:val="en-US" w:eastAsia="zh-CN" w:bidi="ar-SA"/>
              </w:rPr>
            </w:pPr>
            <w:r>
              <w:rPr>
                <w:rFonts w:hint="eastAsia" w:ascii="宋体" w:hAnsi="宋体"/>
                <w:color w:val="000000"/>
                <w:szCs w:val="21"/>
              </w:rPr>
              <w:t>C级</w:t>
            </w:r>
          </w:p>
        </w:tc>
        <w:tc>
          <w:tcPr>
            <w:tcW w:w="1920" w:type="dxa"/>
            <w:shd w:val="clear" w:color="auto" w:fill="auto"/>
            <w:noWrap w:val="0"/>
            <w:vAlign w:val="center"/>
          </w:tcPr>
          <w:p w14:paraId="6A3DB7FD">
            <w:pPr>
              <w:pStyle w:val="2"/>
              <w:snapToGrid w:val="0"/>
              <w:spacing w:after="0" w:line="20" w:lineRule="atLeast"/>
              <w:ind w:left="0" w:leftChars="0"/>
              <w:jc w:val="center"/>
              <w:rPr>
                <w:rFonts w:hint="eastAsia" w:ascii="宋体" w:hAnsi="宋体" w:eastAsia="宋体" w:cs="Times New Roman"/>
                <w:snapToGrid/>
                <w:color w:val="000000"/>
                <w:spacing w:val="-20"/>
                <w:kern w:val="2"/>
                <w:sz w:val="21"/>
                <w:szCs w:val="21"/>
                <w:lang w:val="en-US" w:eastAsia="zh-CN" w:bidi="ar-SA"/>
              </w:rPr>
            </w:pPr>
            <w:r>
              <w:rPr>
                <w:rFonts w:hint="eastAsia" w:ascii="宋体" w:hAnsi="宋体"/>
                <w:color w:val="000000"/>
                <w:szCs w:val="21"/>
              </w:rPr>
              <w:t>6分</w:t>
            </w:r>
          </w:p>
        </w:tc>
        <w:tc>
          <w:tcPr>
            <w:tcW w:w="2673" w:type="dxa"/>
            <w:vMerge w:val="continue"/>
            <w:noWrap w:val="0"/>
            <w:vAlign w:val="center"/>
          </w:tcPr>
          <w:p w14:paraId="3537D6CD">
            <w:pPr>
              <w:pStyle w:val="2"/>
              <w:adjustRightInd w:val="0"/>
              <w:snapToGrid w:val="0"/>
              <w:spacing w:after="0" w:line="20" w:lineRule="atLeast"/>
              <w:ind w:left="0" w:leftChars="0"/>
              <w:jc w:val="center"/>
              <w:rPr>
                <w:rFonts w:ascii="宋体" w:hAnsi="宋体"/>
                <w:color w:val="000000"/>
                <w:szCs w:val="21"/>
              </w:rPr>
            </w:pPr>
          </w:p>
        </w:tc>
        <w:tc>
          <w:tcPr>
            <w:tcW w:w="1284" w:type="dxa"/>
            <w:vMerge w:val="continue"/>
            <w:noWrap w:val="0"/>
            <w:vAlign w:val="center"/>
          </w:tcPr>
          <w:p w14:paraId="0DA61BDB">
            <w:pPr>
              <w:pStyle w:val="2"/>
              <w:adjustRightInd w:val="0"/>
              <w:snapToGrid w:val="0"/>
              <w:spacing w:after="0" w:line="20" w:lineRule="atLeast"/>
              <w:ind w:left="0" w:leftChars="0"/>
              <w:jc w:val="center"/>
              <w:rPr>
                <w:rFonts w:ascii="宋体" w:hAnsi="宋体"/>
                <w:color w:val="000000"/>
                <w:szCs w:val="21"/>
              </w:rPr>
            </w:pPr>
          </w:p>
        </w:tc>
        <w:tc>
          <w:tcPr>
            <w:tcW w:w="1254" w:type="dxa"/>
            <w:vMerge w:val="continue"/>
            <w:noWrap w:val="0"/>
            <w:vAlign w:val="center"/>
          </w:tcPr>
          <w:p w14:paraId="3D5E4F3D">
            <w:pPr>
              <w:pStyle w:val="2"/>
              <w:adjustRightInd w:val="0"/>
              <w:snapToGrid w:val="0"/>
              <w:spacing w:after="0" w:line="20" w:lineRule="atLeast"/>
              <w:ind w:left="0" w:leftChars="0"/>
              <w:jc w:val="left"/>
              <w:rPr>
                <w:rFonts w:hint="eastAsia" w:ascii="宋体" w:hAnsi="宋体"/>
                <w:color w:val="000000"/>
                <w:szCs w:val="21"/>
              </w:rPr>
            </w:pPr>
          </w:p>
        </w:tc>
      </w:tr>
      <w:tr w14:paraId="6FEF4A2D">
        <w:trPr>
          <w:cantSplit/>
          <w:trHeight w:val="555" w:hRule="atLeast"/>
          <w:jc w:val="center"/>
        </w:trPr>
        <w:tc>
          <w:tcPr>
            <w:tcW w:w="893" w:type="dxa"/>
            <w:vMerge w:val="continue"/>
            <w:noWrap w:val="0"/>
            <w:vAlign w:val="center"/>
          </w:tcPr>
          <w:p w14:paraId="554191B1">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2A305C1F">
            <w:pPr>
              <w:pStyle w:val="2"/>
              <w:snapToGrid w:val="0"/>
              <w:spacing w:after="0" w:line="20" w:lineRule="atLeast"/>
              <w:ind w:left="0" w:leftChars="0"/>
              <w:jc w:val="left"/>
              <w:rPr>
                <w:rFonts w:hint="eastAsia" w:ascii="宋体" w:hAnsi="宋体"/>
                <w:szCs w:val="21"/>
              </w:rPr>
            </w:pPr>
          </w:p>
        </w:tc>
        <w:tc>
          <w:tcPr>
            <w:tcW w:w="959" w:type="dxa"/>
            <w:vMerge w:val="continue"/>
            <w:noWrap w:val="0"/>
            <w:vAlign w:val="center"/>
          </w:tcPr>
          <w:p w14:paraId="36A9AEFF">
            <w:pPr>
              <w:pStyle w:val="2"/>
              <w:snapToGrid w:val="0"/>
              <w:spacing w:after="0" w:line="20" w:lineRule="atLeast"/>
              <w:ind w:left="0" w:leftChars="0"/>
              <w:jc w:val="center"/>
              <w:rPr>
                <w:rFonts w:hint="eastAsia" w:ascii="宋体" w:hAnsi="宋体"/>
                <w:color w:val="000000"/>
                <w:spacing w:val="-20"/>
                <w:szCs w:val="21"/>
              </w:rPr>
            </w:pPr>
          </w:p>
        </w:tc>
        <w:tc>
          <w:tcPr>
            <w:tcW w:w="960" w:type="dxa"/>
            <w:shd w:val="clear" w:color="auto" w:fill="auto"/>
            <w:noWrap w:val="0"/>
            <w:vAlign w:val="center"/>
          </w:tcPr>
          <w:p w14:paraId="1F631129">
            <w:pPr>
              <w:pStyle w:val="2"/>
              <w:snapToGrid w:val="0"/>
              <w:spacing w:after="0" w:line="20" w:lineRule="atLeast"/>
              <w:ind w:left="0" w:leftChars="0"/>
              <w:jc w:val="center"/>
              <w:rPr>
                <w:rFonts w:hint="eastAsia" w:ascii="宋体" w:hAnsi="宋体" w:eastAsia="宋体" w:cs="Times New Roman"/>
                <w:snapToGrid/>
                <w:color w:val="000000"/>
                <w:kern w:val="2"/>
                <w:sz w:val="21"/>
                <w:szCs w:val="21"/>
                <w:lang w:val="en-US" w:eastAsia="zh-Hans" w:bidi="ar-SA"/>
              </w:rPr>
            </w:pPr>
            <w:r>
              <w:rPr>
                <w:rFonts w:hint="eastAsia" w:ascii="宋体" w:hAnsi="宋体"/>
                <w:color w:val="000000"/>
                <w:szCs w:val="21"/>
              </w:rPr>
              <w:t>D级</w:t>
            </w:r>
          </w:p>
        </w:tc>
        <w:tc>
          <w:tcPr>
            <w:tcW w:w="1920" w:type="dxa"/>
            <w:shd w:val="clear" w:color="auto" w:fill="auto"/>
            <w:noWrap w:val="0"/>
            <w:vAlign w:val="center"/>
          </w:tcPr>
          <w:p w14:paraId="2FF1765E">
            <w:pPr>
              <w:pStyle w:val="2"/>
              <w:snapToGrid w:val="0"/>
              <w:spacing w:after="0" w:line="20" w:lineRule="atLeast"/>
              <w:ind w:left="0" w:leftChars="0"/>
              <w:jc w:val="center"/>
              <w:rPr>
                <w:rFonts w:hint="eastAsia" w:ascii="宋体" w:hAnsi="宋体" w:eastAsia="宋体" w:cs="Times New Roman"/>
                <w:snapToGrid/>
                <w:color w:val="000000"/>
                <w:kern w:val="2"/>
                <w:sz w:val="21"/>
                <w:szCs w:val="21"/>
                <w:lang w:val="en-US" w:eastAsia="zh-CN" w:bidi="ar-SA"/>
              </w:rPr>
            </w:pPr>
            <w:r>
              <w:rPr>
                <w:rFonts w:hint="eastAsia" w:ascii="宋体" w:hAnsi="宋体"/>
                <w:color w:val="000000"/>
                <w:szCs w:val="21"/>
              </w:rPr>
              <w:t>4分</w:t>
            </w:r>
          </w:p>
        </w:tc>
        <w:tc>
          <w:tcPr>
            <w:tcW w:w="2673" w:type="dxa"/>
            <w:vMerge w:val="continue"/>
            <w:noWrap w:val="0"/>
            <w:vAlign w:val="center"/>
          </w:tcPr>
          <w:p w14:paraId="2B3C1D7D">
            <w:pPr>
              <w:pStyle w:val="2"/>
              <w:adjustRightInd w:val="0"/>
              <w:snapToGrid w:val="0"/>
              <w:spacing w:after="0" w:line="20" w:lineRule="atLeast"/>
              <w:ind w:left="0" w:leftChars="0"/>
              <w:jc w:val="center"/>
              <w:rPr>
                <w:rFonts w:ascii="宋体" w:hAnsi="宋体"/>
                <w:color w:val="000000"/>
                <w:szCs w:val="21"/>
              </w:rPr>
            </w:pPr>
          </w:p>
        </w:tc>
        <w:tc>
          <w:tcPr>
            <w:tcW w:w="1284" w:type="dxa"/>
            <w:vMerge w:val="continue"/>
            <w:noWrap w:val="0"/>
            <w:vAlign w:val="center"/>
          </w:tcPr>
          <w:p w14:paraId="6951C733">
            <w:pPr>
              <w:pStyle w:val="2"/>
              <w:adjustRightInd w:val="0"/>
              <w:snapToGrid w:val="0"/>
              <w:spacing w:after="0" w:line="20" w:lineRule="atLeast"/>
              <w:ind w:left="0" w:leftChars="0"/>
              <w:jc w:val="center"/>
              <w:rPr>
                <w:rFonts w:ascii="宋体" w:hAnsi="宋体"/>
                <w:color w:val="000000"/>
                <w:szCs w:val="21"/>
              </w:rPr>
            </w:pPr>
          </w:p>
        </w:tc>
        <w:tc>
          <w:tcPr>
            <w:tcW w:w="1254" w:type="dxa"/>
            <w:vMerge w:val="continue"/>
            <w:noWrap w:val="0"/>
            <w:vAlign w:val="center"/>
          </w:tcPr>
          <w:p w14:paraId="5A8061F0">
            <w:pPr>
              <w:pStyle w:val="2"/>
              <w:adjustRightInd w:val="0"/>
              <w:snapToGrid w:val="0"/>
              <w:spacing w:after="0" w:line="20" w:lineRule="atLeast"/>
              <w:ind w:left="0" w:leftChars="0"/>
              <w:jc w:val="left"/>
              <w:rPr>
                <w:rFonts w:hint="eastAsia" w:ascii="宋体" w:hAnsi="宋体"/>
                <w:color w:val="000000"/>
                <w:szCs w:val="21"/>
              </w:rPr>
            </w:pPr>
          </w:p>
        </w:tc>
      </w:tr>
      <w:tr w14:paraId="7EE853C0">
        <w:trPr>
          <w:cantSplit/>
          <w:trHeight w:val="555" w:hRule="atLeast"/>
          <w:jc w:val="center"/>
        </w:trPr>
        <w:tc>
          <w:tcPr>
            <w:tcW w:w="893" w:type="dxa"/>
            <w:vMerge w:val="continue"/>
            <w:noWrap w:val="0"/>
            <w:vAlign w:val="center"/>
          </w:tcPr>
          <w:p w14:paraId="57FA4160">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398784EA">
            <w:pPr>
              <w:pStyle w:val="2"/>
              <w:snapToGrid w:val="0"/>
              <w:spacing w:after="0" w:line="20" w:lineRule="atLeast"/>
              <w:ind w:left="0" w:leftChars="0"/>
              <w:jc w:val="left"/>
              <w:rPr>
                <w:rFonts w:hint="eastAsia" w:ascii="宋体" w:hAnsi="宋体"/>
                <w:szCs w:val="21"/>
              </w:rPr>
            </w:pPr>
          </w:p>
        </w:tc>
        <w:tc>
          <w:tcPr>
            <w:tcW w:w="959" w:type="dxa"/>
            <w:vMerge w:val="restart"/>
            <w:noWrap w:val="0"/>
            <w:vAlign w:val="center"/>
          </w:tcPr>
          <w:p w14:paraId="40726D68">
            <w:pPr>
              <w:pStyle w:val="2"/>
              <w:snapToGrid w:val="0"/>
              <w:spacing w:after="0" w:line="20" w:lineRule="atLeast"/>
              <w:ind w:left="0" w:leftChars="0"/>
              <w:jc w:val="center"/>
              <w:rPr>
                <w:rFonts w:hint="eastAsia" w:ascii="宋体" w:hAnsi="宋体"/>
                <w:color w:val="000000"/>
                <w:spacing w:val="-20"/>
                <w:szCs w:val="21"/>
                <w:highlight w:val="none"/>
              </w:rPr>
            </w:pPr>
            <w:r>
              <w:rPr>
                <w:rFonts w:hint="eastAsia" w:ascii="宋体" w:hAnsi="宋体"/>
                <w:color w:val="000000"/>
                <w:spacing w:val="-20"/>
                <w:szCs w:val="21"/>
                <w:highlight w:val="none"/>
              </w:rPr>
              <w:t>省部</w:t>
            </w:r>
            <w:r>
              <w:rPr>
                <w:rFonts w:hint="eastAsia" w:ascii="宋体" w:hAnsi="宋体"/>
                <w:color w:val="000000"/>
                <w:spacing w:val="-20"/>
                <w:szCs w:val="21"/>
                <w:highlight w:val="none"/>
                <w:lang w:val="en-US" w:eastAsia="zh-CN"/>
              </w:rPr>
              <w:t xml:space="preserve"> </w:t>
            </w:r>
            <w:r>
              <w:rPr>
                <w:rFonts w:hint="eastAsia" w:ascii="宋体" w:hAnsi="宋体"/>
                <w:color w:val="000000"/>
                <w:spacing w:val="-20"/>
                <w:szCs w:val="21"/>
                <w:highlight w:val="none"/>
              </w:rPr>
              <w:t>级</w:t>
            </w:r>
          </w:p>
        </w:tc>
        <w:tc>
          <w:tcPr>
            <w:tcW w:w="960" w:type="dxa"/>
            <w:noWrap w:val="0"/>
            <w:vAlign w:val="center"/>
          </w:tcPr>
          <w:p w14:paraId="12DE6A9B">
            <w:pPr>
              <w:pStyle w:val="2"/>
              <w:snapToGrid w:val="0"/>
              <w:spacing w:after="0" w:line="20" w:lineRule="atLeast"/>
              <w:ind w:left="0" w:leftChars="0"/>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A级</w:t>
            </w:r>
          </w:p>
        </w:tc>
        <w:tc>
          <w:tcPr>
            <w:tcW w:w="1920" w:type="dxa"/>
            <w:noWrap w:val="0"/>
            <w:vAlign w:val="center"/>
          </w:tcPr>
          <w:p w14:paraId="507F9E4F">
            <w:pPr>
              <w:pStyle w:val="2"/>
              <w:snapToGrid w:val="0"/>
              <w:spacing w:after="0" w:line="20" w:lineRule="atLeast"/>
              <w:ind w:left="0" w:leftChars="0"/>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6分</w:t>
            </w:r>
          </w:p>
        </w:tc>
        <w:tc>
          <w:tcPr>
            <w:tcW w:w="2673" w:type="dxa"/>
            <w:vMerge w:val="restart"/>
            <w:noWrap w:val="0"/>
            <w:vAlign w:val="center"/>
          </w:tcPr>
          <w:p w14:paraId="51286DC5">
            <w:pPr>
              <w:pStyle w:val="2"/>
              <w:adjustRightInd w:val="0"/>
              <w:snapToGrid w:val="0"/>
              <w:spacing w:after="0" w:line="20" w:lineRule="atLeast"/>
              <w:ind w:left="0" w:leftChars="0"/>
              <w:rPr>
                <w:rFonts w:hint="eastAsia" w:ascii="宋体" w:hAnsi="宋体"/>
                <w:szCs w:val="21"/>
              </w:rPr>
            </w:pPr>
            <w:r>
              <w:rPr>
                <w:rFonts w:hint="eastAsia" w:ascii="宋体" w:hAnsi="宋体"/>
                <w:szCs w:val="21"/>
              </w:rPr>
              <w:t>1.由学院组队，代表学校参加省部级比赛。</w:t>
            </w:r>
          </w:p>
          <w:p w14:paraId="1707F629">
            <w:pPr>
              <w:pStyle w:val="2"/>
              <w:adjustRightInd w:val="0"/>
              <w:snapToGrid w:val="0"/>
              <w:spacing w:after="0" w:line="20" w:lineRule="atLeast"/>
              <w:ind w:left="0" w:leftChars="0"/>
              <w:jc w:val="left"/>
              <w:rPr>
                <w:rFonts w:hint="eastAsia" w:ascii="宋体" w:hAnsi="宋体"/>
                <w:szCs w:val="21"/>
              </w:rPr>
            </w:pPr>
            <w:r>
              <w:rPr>
                <w:rFonts w:hint="eastAsia" w:ascii="宋体" w:hAnsi="宋体"/>
                <w:szCs w:val="21"/>
              </w:rPr>
              <w:t>2.参赛队伍提交赛事说明和成绩说明，由学院奖学金评委会根据等级赋分。</w:t>
            </w:r>
          </w:p>
          <w:p w14:paraId="2E066DA1">
            <w:pPr>
              <w:pStyle w:val="2"/>
              <w:adjustRightInd w:val="0"/>
              <w:snapToGrid w:val="0"/>
              <w:spacing w:after="0" w:line="20" w:lineRule="atLeast"/>
              <w:ind w:left="0" w:leftChars="0"/>
              <w:jc w:val="left"/>
              <w:rPr>
                <w:rFonts w:ascii="宋体" w:hAnsi="宋体"/>
                <w:color w:val="000000"/>
                <w:szCs w:val="21"/>
              </w:rPr>
            </w:pPr>
            <w:r>
              <w:rPr>
                <w:rFonts w:hint="eastAsia" w:ascii="宋体" w:hAnsi="宋体"/>
                <w:szCs w:val="21"/>
              </w:rPr>
              <w:t>3.同一个比赛只计算最高级别项目的分值。</w:t>
            </w:r>
          </w:p>
        </w:tc>
        <w:tc>
          <w:tcPr>
            <w:tcW w:w="1284" w:type="dxa"/>
            <w:vMerge w:val="continue"/>
            <w:noWrap w:val="0"/>
            <w:vAlign w:val="center"/>
          </w:tcPr>
          <w:p w14:paraId="3A183B4F">
            <w:pPr>
              <w:pStyle w:val="2"/>
              <w:adjustRightInd w:val="0"/>
              <w:snapToGrid w:val="0"/>
              <w:spacing w:after="0" w:line="20" w:lineRule="atLeast"/>
              <w:ind w:left="0" w:leftChars="0"/>
              <w:jc w:val="center"/>
              <w:rPr>
                <w:rFonts w:ascii="宋体" w:hAnsi="宋体"/>
                <w:color w:val="000000"/>
                <w:szCs w:val="21"/>
              </w:rPr>
            </w:pPr>
          </w:p>
        </w:tc>
        <w:tc>
          <w:tcPr>
            <w:tcW w:w="1254" w:type="dxa"/>
            <w:vMerge w:val="continue"/>
            <w:noWrap w:val="0"/>
            <w:vAlign w:val="center"/>
          </w:tcPr>
          <w:p w14:paraId="0C328BF5">
            <w:pPr>
              <w:pStyle w:val="2"/>
              <w:adjustRightInd w:val="0"/>
              <w:snapToGrid w:val="0"/>
              <w:spacing w:after="0" w:line="20" w:lineRule="atLeast"/>
              <w:ind w:left="0" w:leftChars="0"/>
              <w:jc w:val="left"/>
              <w:rPr>
                <w:rFonts w:hint="eastAsia" w:ascii="宋体" w:hAnsi="宋体"/>
                <w:color w:val="000000"/>
                <w:szCs w:val="21"/>
              </w:rPr>
            </w:pPr>
          </w:p>
        </w:tc>
      </w:tr>
      <w:tr w14:paraId="00DFB00E">
        <w:trPr>
          <w:cantSplit/>
          <w:trHeight w:val="555" w:hRule="atLeast"/>
          <w:jc w:val="center"/>
        </w:trPr>
        <w:tc>
          <w:tcPr>
            <w:tcW w:w="893" w:type="dxa"/>
            <w:vMerge w:val="continue"/>
            <w:noWrap w:val="0"/>
            <w:vAlign w:val="center"/>
          </w:tcPr>
          <w:p w14:paraId="5676F4AF">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42489664">
            <w:pPr>
              <w:pStyle w:val="2"/>
              <w:snapToGrid w:val="0"/>
              <w:spacing w:after="0" w:line="20" w:lineRule="atLeast"/>
              <w:ind w:left="0" w:leftChars="0"/>
              <w:jc w:val="left"/>
              <w:rPr>
                <w:rFonts w:hint="eastAsia" w:ascii="宋体" w:hAnsi="宋体"/>
                <w:szCs w:val="21"/>
              </w:rPr>
            </w:pPr>
          </w:p>
        </w:tc>
        <w:tc>
          <w:tcPr>
            <w:tcW w:w="959" w:type="dxa"/>
            <w:vMerge w:val="continue"/>
            <w:noWrap w:val="0"/>
            <w:vAlign w:val="center"/>
          </w:tcPr>
          <w:p w14:paraId="50C6A984">
            <w:pPr>
              <w:pStyle w:val="2"/>
              <w:snapToGrid w:val="0"/>
              <w:spacing w:after="0" w:line="20" w:lineRule="atLeast"/>
              <w:ind w:left="0" w:leftChars="0"/>
              <w:jc w:val="center"/>
              <w:rPr>
                <w:rFonts w:hint="eastAsia" w:ascii="宋体" w:hAnsi="宋体"/>
                <w:color w:val="000000"/>
                <w:spacing w:val="-20"/>
                <w:szCs w:val="21"/>
                <w:highlight w:val="none"/>
              </w:rPr>
            </w:pPr>
          </w:p>
        </w:tc>
        <w:tc>
          <w:tcPr>
            <w:tcW w:w="960" w:type="dxa"/>
            <w:noWrap w:val="0"/>
            <w:vAlign w:val="center"/>
          </w:tcPr>
          <w:p w14:paraId="7738787E">
            <w:pPr>
              <w:pStyle w:val="2"/>
              <w:snapToGrid w:val="0"/>
              <w:spacing w:after="0" w:line="20" w:lineRule="atLeast"/>
              <w:ind w:left="0" w:leftChars="0"/>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B级</w:t>
            </w:r>
          </w:p>
        </w:tc>
        <w:tc>
          <w:tcPr>
            <w:tcW w:w="1920" w:type="dxa"/>
            <w:noWrap w:val="0"/>
            <w:vAlign w:val="center"/>
          </w:tcPr>
          <w:p w14:paraId="7E059CAC">
            <w:pPr>
              <w:pStyle w:val="2"/>
              <w:snapToGrid w:val="0"/>
              <w:spacing w:after="0" w:line="20" w:lineRule="atLeast"/>
              <w:ind w:left="0" w:leftChars="0"/>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4分</w:t>
            </w:r>
          </w:p>
        </w:tc>
        <w:tc>
          <w:tcPr>
            <w:tcW w:w="2673" w:type="dxa"/>
            <w:vMerge w:val="continue"/>
            <w:noWrap w:val="0"/>
            <w:vAlign w:val="center"/>
          </w:tcPr>
          <w:p w14:paraId="0671A0B6">
            <w:pPr>
              <w:pStyle w:val="2"/>
              <w:adjustRightInd w:val="0"/>
              <w:snapToGrid w:val="0"/>
              <w:spacing w:after="0" w:line="20" w:lineRule="atLeast"/>
              <w:ind w:left="0" w:leftChars="0"/>
              <w:jc w:val="center"/>
              <w:rPr>
                <w:rFonts w:ascii="宋体" w:hAnsi="宋体"/>
                <w:color w:val="000000"/>
                <w:szCs w:val="21"/>
              </w:rPr>
            </w:pPr>
          </w:p>
        </w:tc>
        <w:tc>
          <w:tcPr>
            <w:tcW w:w="1284" w:type="dxa"/>
            <w:vMerge w:val="continue"/>
            <w:noWrap w:val="0"/>
            <w:vAlign w:val="center"/>
          </w:tcPr>
          <w:p w14:paraId="12BF4F3E">
            <w:pPr>
              <w:pStyle w:val="2"/>
              <w:adjustRightInd w:val="0"/>
              <w:snapToGrid w:val="0"/>
              <w:spacing w:after="0" w:line="20" w:lineRule="atLeast"/>
              <w:ind w:left="0" w:leftChars="0"/>
              <w:jc w:val="center"/>
              <w:rPr>
                <w:rFonts w:ascii="宋体" w:hAnsi="宋体"/>
                <w:color w:val="000000"/>
                <w:szCs w:val="21"/>
              </w:rPr>
            </w:pPr>
          </w:p>
        </w:tc>
        <w:tc>
          <w:tcPr>
            <w:tcW w:w="1254" w:type="dxa"/>
            <w:vMerge w:val="continue"/>
            <w:noWrap w:val="0"/>
            <w:vAlign w:val="center"/>
          </w:tcPr>
          <w:p w14:paraId="5BA0D6E9">
            <w:pPr>
              <w:pStyle w:val="2"/>
              <w:adjustRightInd w:val="0"/>
              <w:snapToGrid w:val="0"/>
              <w:spacing w:after="0" w:line="20" w:lineRule="atLeast"/>
              <w:ind w:left="0" w:leftChars="0"/>
              <w:jc w:val="left"/>
              <w:rPr>
                <w:rFonts w:hint="eastAsia" w:ascii="宋体" w:hAnsi="宋体"/>
                <w:color w:val="000000"/>
                <w:szCs w:val="21"/>
              </w:rPr>
            </w:pPr>
          </w:p>
        </w:tc>
      </w:tr>
      <w:tr w14:paraId="0AC58214">
        <w:trPr>
          <w:cantSplit/>
          <w:trHeight w:val="554" w:hRule="atLeast"/>
          <w:jc w:val="center"/>
        </w:trPr>
        <w:tc>
          <w:tcPr>
            <w:tcW w:w="893" w:type="dxa"/>
            <w:vMerge w:val="continue"/>
            <w:noWrap w:val="0"/>
            <w:vAlign w:val="center"/>
          </w:tcPr>
          <w:p w14:paraId="594AE1F9">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0E7BB51D">
            <w:pPr>
              <w:pStyle w:val="2"/>
              <w:snapToGrid w:val="0"/>
              <w:spacing w:after="0" w:line="20" w:lineRule="atLeast"/>
              <w:ind w:left="0" w:leftChars="0"/>
              <w:jc w:val="left"/>
              <w:rPr>
                <w:rFonts w:hint="eastAsia" w:ascii="宋体" w:hAnsi="宋体"/>
                <w:szCs w:val="21"/>
              </w:rPr>
            </w:pPr>
          </w:p>
        </w:tc>
        <w:tc>
          <w:tcPr>
            <w:tcW w:w="959" w:type="dxa"/>
            <w:vMerge w:val="continue"/>
            <w:noWrap w:val="0"/>
            <w:vAlign w:val="center"/>
          </w:tcPr>
          <w:p w14:paraId="7C12B71F">
            <w:pPr>
              <w:pStyle w:val="2"/>
              <w:snapToGrid w:val="0"/>
              <w:spacing w:after="0" w:line="20" w:lineRule="atLeast"/>
              <w:ind w:left="0" w:leftChars="0"/>
              <w:jc w:val="center"/>
              <w:rPr>
                <w:rFonts w:hint="eastAsia" w:ascii="宋体" w:hAnsi="宋体"/>
                <w:color w:val="000000"/>
                <w:spacing w:val="-20"/>
                <w:szCs w:val="21"/>
                <w:highlight w:val="none"/>
              </w:rPr>
            </w:pPr>
          </w:p>
        </w:tc>
        <w:tc>
          <w:tcPr>
            <w:tcW w:w="960" w:type="dxa"/>
            <w:noWrap w:val="0"/>
            <w:vAlign w:val="center"/>
          </w:tcPr>
          <w:p w14:paraId="7EA8286C">
            <w:pPr>
              <w:pStyle w:val="2"/>
              <w:snapToGrid w:val="0"/>
              <w:spacing w:after="0" w:line="20" w:lineRule="atLeast"/>
              <w:ind w:left="0" w:leftChars="0"/>
              <w:jc w:val="center"/>
              <w:rPr>
                <w:rFonts w:hint="eastAsia" w:ascii="宋体" w:hAnsi="宋体"/>
                <w:color w:val="000000"/>
                <w:szCs w:val="21"/>
                <w:highlight w:val="none"/>
                <w:lang w:eastAsia="zh-Hans"/>
              </w:rPr>
            </w:pPr>
            <w:r>
              <w:rPr>
                <w:rFonts w:hint="eastAsia" w:ascii="宋体" w:hAnsi="宋体"/>
                <w:color w:val="000000"/>
                <w:szCs w:val="21"/>
                <w:highlight w:val="none"/>
                <w:lang w:val="en-US" w:eastAsia="zh-CN"/>
              </w:rPr>
              <w:t>C级</w:t>
            </w:r>
          </w:p>
        </w:tc>
        <w:tc>
          <w:tcPr>
            <w:tcW w:w="1920" w:type="dxa"/>
            <w:noWrap w:val="0"/>
            <w:vAlign w:val="center"/>
          </w:tcPr>
          <w:p w14:paraId="040209ED">
            <w:pPr>
              <w:pStyle w:val="2"/>
              <w:snapToGrid w:val="0"/>
              <w:spacing w:after="0" w:line="20" w:lineRule="atLeast"/>
              <w:ind w:left="0" w:leftChars="0"/>
              <w:jc w:val="center"/>
              <w:rPr>
                <w:rFonts w:ascii="宋体" w:hAnsi="宋体"/>
                <w:color w:val="000000"/>
                <w:szCs w:val="21"/>
                <w:highlight w:val="none"/>
              </w:rPr>
            </w:pPr>
            <w:r>
              <w:rPr>
                <w:rFonts w:hint="eastAsia" w:ascii="宋体" w:hAnsi="宋体"/>
                <w:color w:val="000000"/>
                <w:szCs w:val="21"/>
                <w:highlight w:val="none"/>
                <w:lang w:val="en-US" w:eastAsia="zh-CN"/>
              </w:rPr>
              <w:t>2分</w:t>
            </w:r>
          </w:p>
        </w:tc>
        <w:tc>
          <w:tcPr>
            <w:tcW w:w="2673" w:type="dxa"/>
            <w:vMerge w:val="continue"/>
            <w:noWrap w:val="0"/>
            <w:vAlign w:val="center"/>
          </w:tcPr>
          <w:p w14:paraId="4FE73FCA">
            <w:pPr>
              <w:pStyle w:val="2"/>
              <w:adjustRightInd w:val="0"/>
              <w:snapToGrid w:val="0"/>
              <w:spacing w:after="0" w:line="20" w:lineRule="atLeast"/>
              <w:ind w:left="0" w:leftChars="0"/>
              <w:jc w:val="center"/>
              <w:rPr>
                <w:rFonts w:ascii="宋体" w:hAnsi="宋体"/>
                <w:color w:val="000000"/>
                <w:szCs w:val="21"/>
              </w:rPr>
            </w:pPr>
          </w:p>
        </w:tc>
        <w:tc>
          <w:tcPr>
            <w:tcW w:w="1284" w:type="dxa"/>
            <w:vMerge w:val="continue"/>
            <w:noWrap w:val="0"/>
            <w:vAlign w:val="center"/>
          </w:tcPr>
          <w:p w14:paraId="6D588B36">
            <w:pPr>
              <w:pStyle w:val="2"/>
              <w:adjustRightInd w:val="0"/>
              <w:snapToGrid w:val="0"/>
              <w:spacing w:after="0" w:line="20" w:lineRule="atLeast"/>
              <w:ind w:left="0" w:leftChars="0"/>
              <w:jc w:val="center"/>
              <w:rPr>
                <w:rFonts w:ascii="宋体" w:hAnsi="宋体"/>
                <w:color w:val="000000"/>
                <w:szCs w:val="21"/>
              </w:rPr>
            </w:pPr>
          </w:p>
        </w:tc>
        <w:tc>
          <w:tcPr>
            <w:tcW w:w="1254" w:type="dxa"/>
            <w:vMerge w:val="continue"/>
            <w:noWrap w:val="0"/>
            <w:vAlign w:val="center"/>
          </w:tcPr>
          <w:p w14:paraId="7F3B61A9">
            <w:pPr>
              <w:pStyle w:val="2"/>
              <w:adjustRightInd w:val="0"/>
              <w:snapToGrid w:val="0"/>
              <w:spacing w:after="0" w:line="20" w:lineRule="atLeast"/>
              <w:ind w:left="0" w:leftChars="0"/>
              <w:jc w:val="left"/>
              <w:rPr>
                <w:rFonts w:hint="eastAsia" w:ascii="宋体" w:hAnsi="宋体"/>
                <w:color w:val="000000"/>
                <w:szCs w:val="21"/>
              </w:rPr>
            </w:pPr>
          </w:p>
        </w:tc>
      </w:tr>
      <w:tr w14:paraId="7D1909A4">
        <w:trPr>
          <w:cantSplit/>
          <w:trHeight w:val="480" w:hRule="atLeast"/>
          <w:jc w:val="center"/>
        </w:trPr>
        <w:tc>
          <w:tcPr>
            <w:tcW w:w="893" w:type="dxa"/>
            <w:vMerge w:val="continue"/>
            <w:noWrap w:val="0"/>
            <w:vAlign w:val="center"/>
          </w:tcPr>
          <w:p w14:paraId="2B6CA724">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restart"/>
            <w:noWrap w:val="0"/>
            <w:vAlign w:val="center"/>
          </w:tcPr>
          <w:p w14:paraId="76076AC2">
            <w:pPr>
              <w:pStyle w:val="2"/>
              <w:snapToGrid w:val="0"/>
              <w:spacing w:after="0" w:line="20" w:lineRule="atLeast"/>
              <w:ind w:left="0" w:leftChars="0"/>
              <w:jc w:val="left"/>
              <w:rPr>
                <w:rFonts w:hint="eastAsia" w:ascii="宋体" w:hAnsi="宋体"/>
                <w:szCs w:val="21"/>
              </w:rPr>
            </w:pPr>
            <w:r>
              <w:rPr>
                <w:rFonts w:hint="eastAsia" w:ascii="宋体" w:hAnsi="宋体"/>
                <w:spacing w:val="-20"/>
                <w:szCs w:val="21"/>
              </w:rPr>
              <w:t>论文</w:t>
            </w:r>
            <w:r>
              <w:rPr>
                <w:rFonts w:hint="eastAsia" w:ascii="宋体" w:hAnsi="宋体"/>
                <w:szCs w:val="21"/>
              </w:rPr>
              <w:t>竞赛类获奖</w:t>
            </w:r>
          </w:p>
        </w:tc>
        <w:tc>
          <w:tcPr>
            <w:tcW w:w="1919" w:type="dxa"/>
            <w:gridSpan w:val="2"/>
            <w:vMerge w:val="restart"/>
            <w:noWrap w:val="0"/>
            <w:vAlign w:val="center"/>
          </w:tcPr>
          <w:p w14:paraId="3845C70A">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中国法学会下属二级分会主办</w:t>
            </w:r>
          </w:p>
        </w:tc>
        <w:tc>
          <w:tcPr>
            <w:tcW w:w="1920" w:type="dxa"/>
            <w:noWrap w:val="0"/>
            <w:vAlign w:val="center"/>
          </w:tcPr>
          <w:p w14:paraId="1578B46D">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一等奖</w:t>
            </w:r>
          </w:p>
        </w:tc>
        <w:tc>
          <w:tcPr>
            <w:tcW w:w="2673" w:type="dxa"/>
            <w:noWrap w:val="0"/>
            <w:vAlign w:val="center"/>
          </w:tcPr>
          <w:p w14:paraId="1D8CC1F2">
            <w:pPr>
              <w:pStyle w:val="2"/>
              <w:adjustRightInd w:val="0"/>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6分</w:t>
            </w:r>
          </w:p>
        </w:tc>
        <w:tc>
          <w:tcPr>
            <w:tcW w:w="1284" w:type="dxa"/>
            <w:vMerge w:val="continue"/>
            <w:noWrap w:val="0"/>
            <w:vAlign w:val="center"/>
          </w:tcPr>
          <w:p w14:paraId="4D795E7C">
            <w:pPr>
              <w:pStyle w:val="2"/>
              <w:adjustRightInd w:val="0"/>
              <w:snapToGrid w:val="0"/>
              <w:spacing w:after="0" w:line="20" w:lineRule="atLeast"/>
              <w:ind w:left="0" w:leftChars="0"/>
              <w:jc w:val="center"/>
              <w:rPr>
                <w:rFonts w:ascii="宋体" w:hAnsi="宋体"/>
                <w:color w:val="000000"/>
                <w:szCs w:val="21"/>
              </w:rPr>
            </w:pPr>
          </w:p>
        </w:tc>
        <w:tc>
          <w:tcPr>
            <w:tcW w:w="1254" w:type="dxa"/>
            <w:vMerge w:val="continue"/>
            <w:noWrap w:val="0"/>
            <w:vAlign w:val="center"/>
          </w:tcPr>
          <w:p w14:paraId="6EC5B652">
            <w:pPr>
              <w:pStyle w:val="2"/>
              <w:adjustRightInd w:val="0"/>
              <w:snapToGrid w:val="0"/>
              <w:spacing w:after="0" w:line="20" w:lineRule="atLeast"/>
              <w:ind w:left="0" w:leftChars="0"/>
              <w:jc w:val="left"/>
              <w:rPr>
                <w:rFonts w:hint="eastAsia" w:ascii="宋体" w:hAnsi="宋体"/>
                <w:color w:val="000000"/>
                <w:szCs w:val="21"/>
              </w:rPr>
            </w:pPr>
          </w:p>
        </w:tc>
      </w:tr>
      <w:tr w14:paraId="6FB1BAD8">
        <w:trPr>
          <w:cantSplit/>
          <w:trHeight w:val="480" w:hRule="atLeast"/>
          <w:jc w:val="center"/>
        </w:trPr>
        <w:tc>
          <w:tcPr>
            <w:tcW w:w="893" w:type="dxa"/>
            <w:vMerge w:val="continue"/>
            <w:noWrap w:val="0"/>
            <w:vAlign w:val="center"/>
          </w:tcPr>
          <w:p w14:paraId="37816D4D">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2E92398C">
            <w:pPr>
              <w:pStyle w:val="2"/>
              <w:snapToGrid w:val="0"/>
              <w:spacing w:after="0" w:line="20" w:lineRule="atLeast"/>
              <w:ind w:left="0" w:leftChars="0"/>
              <w:jc w:val="left"/>
              <w:rPr>
                <w:rFonts w:hint="eastAsia" w:ascii="宋体" w:hAnsi="宋体"/>
                <w:color w:val="000000"/>
                <w:spacing w:val="-20"/>
                <w:szCs w:val="21"/>
              </w:rPr>
            </w:pPr>
          </w:p>
        </w:tc>
        <w:tc>
          <w:tcPr>
            <w:tcW w:w="1919" w:type="dxa"/>
            <w:gridSpan w:val="2"/>
            <w:vMerge w:val="continue"/>
            <w:noWrap w:val="0"/>
            <w:vAlign w:val="center"/>
          </w:tcPr>
          <w:p w14:paraId="3A09F04F">
            <w:pPr>
              <w:pStyle w:val="2"/>
              <w:snapToGrid w:val="0"/>
              <w:spacing w:after="0" w:line="20" w:lineRule="atLeast"/>
              <w:ind w:left="0" w:leftChars="0"/>
              <w:jc w:val="center"/>
              <w:rPr>
                <w:rFonts w:hint="eastAsia" w:ascii="宋体" w:hAnsi="宋体"/>
                <w:color w:val="000000"/>
                <w:szCs w:val="21"/>
              </w:rPr>
            </w:pPr>
          </w:p>
        </w:tc>
        <w:tc>
          <w:tcPr>
            <w:tcW w:w="1920" w:type="dxa"/>
            <w:noWrap w:val="0"/>
            <w:vAlign w:val="center"/>
          </w:tcPr>
          <w:p w14:paraId="1B401C98">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二等奖</w:t>
            </w:r>
          </w:p>
        </w:tc>
        <w:tc>
          <w:tcPr>
            <w:tcW w:w="2673" w:type="dxa"/>
            <w:noWrap w:val="0"/>
            <w:vAlign w:val="center"/>
          </w:tcPr>
          <w:p w14:paraId="47170D8B">
            <w:pPr>
              <w:snapToGrid w:val="0"/>
              <w:spacing w:line="20" w:lineRule="atLeast"/>
              <w:ind w:left="0" w:right="0" w:firstLine="0" w:firstLineChars="0"/>
              <w:jc w:val="center"/>
              <w:rPr>
                <w:rFonts w:hint="eastAsia" w:ascii="宋体" w:hAnsi="宋体"/>
                <w:color w:val="000000"/>
                <w:szCs w:val="21"/>
              </w:rPr>
            </w:pPr>
            <w:r>
              <w:rPr>
                <w:rFonts w:hint="eastAsia" w:ascii="宋体" w:hAnsi="宋体"/>
                <w:color w:val="000000"/>
                <w:szCs w:val="21"/>
              </w:rPr>
              <w:t>4分</w:t>
            </w:r>
          </w:p>
        </w:tc>
        <w:tc>
          <w:tcPr>
            <w:tcW w:w="1284" w:type="dxa"/>
            <w:vMerge w:val="continue"/>
            <w:noWrap w:val="0"/>
            <w:vAlign w:val="center"/>
          </w:tcPr>
          <w:p w14:paraId="5EEE31B1">
            <w:pPr>
              <w:snapToGrid w:val="0"/>
              <w:spacing w:line="20" w:lineRule="atLeast"/>
              <w:ind w:left="480" w:right="-185" w:hanging="480" w:hangingChars="200"/>
              <w:jc w:val="left"/>
              <w:rPr>
                <w:rFonts w:hint="eastAsia" w:ascii="宋体" w:hAnsi="宋体"/>
                <w:color w:val="000000"/>
                <w:szCs w:val="21"/>
              </w:rPr>
            </w:pPr>
          </w:p>
        </w:tc>
        <w:tc>
          <w:tcPr>
            <w:tcW w:w="1254" w:type="dxa"/>
            <w:vMerge w:val="continue"/>
            <w:noWrap w:val="0"/>
            <w:vAlign w:val="center"/>
          </w:tcPr>
          <w:p w14:paraId="73FC3C50">
            <w:pPr>
              <w:pStyle w:val="2"/>
              <w:adjustRightInd w:val="0"/>
              <w:snapToGrid w:val="0"/>
              <w:spacing w:after="0" w:line="20" w:lineRule="atLeast"/>
              <w:ind w:left="0" w:leftChars="0"/>
              <w:jc w:val="left"/>
              <w:rPr>
                <w:rFonts w:hint="eastAsia" w:ascii="宋体" w:hAnsi="宋体"/>
                <w:color w:val="000000"/>
                <w:szCs w:val="21"/>
              </w:rPr>
            </w:pPr>
          </w:p>
        </w:tc>
      </w:tr>
      <w:tr w14:paraId="41B012B1">
        <w:trPr>
          <w:cantSplit/>
          <w:trHeight w:val="480" w:hRule="atLeast"/>
          <w:jc w:val="center"/>
        </w:trPr>
        <w:tc>
          <w:tcPr>
            <w:tcW w:w="893" w:type="dxa"/>
            <w:vMerge w:val="continue"/>
            <w:noWrap w:val="0"/>
            <w:vAlign w:val="center"/>
          </w:tcPr>
          <w:p w14:paraId="45D5B1FB">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74D625E4">
            <w:pPr>
              <w:pStyle w:val="2"/>
              <w:snapToGrid w:val="0"/>
              <w:spacing w:after="0" w:line="20" w:lineRule="atLeast"/>
              <w:ind w:left="0" w:leftChars="0"/>
              <w:jc w:val="left"/>
              <w:rPr>
                <w:rFonts w:hint="eastAsia" w:ascii="宋体" w:hAnsi="宋体"/>
                <w:color w:val="000000"/>
                <w:spacing w:val="-20"/>
                <w:szCs w:val="21"/>
              </w:rPr>
            </w:pPr>
          </w:p>
        </w:tc>
        <w:tc>
          <w:tcPr>
            <w:tcW w:w="1919" w:type="dxa"/>
            <w:gridSpan w:val="2"/>
            <w:vMerge w:val="continue"/>
            <w:noWrap w:val="0"/>
            <w:vAlign w:val="center"/>
          </w:tcPr>
          <w:p w14:paraId="77B28121">
            <w:pPr>
              <w:pStyle w:val="2"/>
              <w:snapToGrid w:val="0"/>
              <w:spacing w:after="0" w:line="20" w:lineRule="atLeast"/>
              <w:ind w:left="0" w:leftChars="0"/>
              <w:jc w:val="center"/>
              <w:rPr>
                <w:rFonts w:hint="eastAsia" w:ascii="宋体" w:hAnsi="宋体"/>
                <w:color w:val="000000"/>
                <w:szCs w:val="21"/>
              </w:rPr>
            </w:pPr>
          </w:p>
        </w:tc>
        <w:tc>
          <w:tcPr>
            <w:tcW w:w="1920" w:type="dxa"/>
            <w:noWrap w:val="0"/>
            <w:vAlign w:val="center"/>
          </w:tcPr>
          <w:p w14:paraId="637939C8">
            <w:pPr>
              <w:pStyle w:val="2"/>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三等奖</w:t>
            </w:r>
          </w:p>
        </w:tc>
        <w:tc>
          <w:tcPr>
            <w:tcW w:w="2673" w:type="dxa"/>
            <w:noWrap w:val="0"/>
            <w:vAlign w:val="center"/>
          </w:tcPr>
          <w:p w14:paraId="4910DD33">
            <w:pPr>
              <w:snapToGrid w:val="0"/>
              <w:spacing w:line="20" w:lineRule="atLeast"/>
              <w:ind w:left="0" w:right="0" w:firstLine="0" w:firstLineChars="0"/>
              <w:jc w:val="center"/>
              <w:rPr>
                <w:rFonts w:hint="eastAsia" w:ascii="宋体" w:hAnsi="宋体"/>
                <w:color w:val="000000"/>
                <w:szCs w:val="21"/>
              </w:rPr>
            </w:pPr>
            <w:r>
              <w:rPr>
                <w:rFonts w:hint="eastAsia" w:ascii="宋体" w:hAnsi="宋体"/>
                <w:color w:val="000000"/>
                <w:szCs w:val="21"/>
              </w:rPr>
              <w:t>3分</w:t>
            </w:r>
          </w:p>
        </w:tc>
        <w:tc>
          <w:tcPr>
            <w:tcW w:w="1284" w:type="dxa"/>
            <w:vMerge w:val="continue"/>
            <w:noWrap w:val="0"/>
            <w:vAlign w:val="center"/>
          </w:tcPr>
          <w:p w14:paraId="2CDB6FEA">
            <w:pPr>
              <w:snapToGrid w:val="0"/>
              <w:spacing w:line="20" w:lineRule="atLeast"/>
              <w:ind w:left="480" w:right="-185" w:hanging="480" w:hangingChars="200"/>
              <w:jc w:val="left"/>
              <w:rPr>
                <w:rFonts w:hint="eastAsia" w:ascii="宋体" w:hAnsi="宋体"/>
                <w:color w:val="000000"/>
                <w:szCs w:val="21"/>
              </w:rPr>
            </w:pPr>
          </w:p>
        </w:tc>
        <w:tc>
          <w:tcPr>
            <w:tcW w:w="1254" w:type="dxa"/>
            <w:vMerge w:val="continue"/>
            <w:noWrap w:val="0"/>
            <w:vAlign w:val="center"/>
          </w:tcPr>
          <w:p w14:paraId="08D687B8">
            <w:pPr>
              <w:pStyle w:val="2"/>
              <w:adjustRightInd w:val="0"/>
              <w:snapToGrid w:val="0"/>
              <w:spacing w:after="0" w:line="20" w:lineRule="atLeast"/>
              <w:ind w:left="0" w:leftChars="0"/>
              <w:jc w:val="left"/>
              <w:rPr>
                <w:rFonts w:hint="eastAsia" w:ascii="宋体" w:hAnsi="宋体"/>
                <w:color w:val="000000"/>
                <w:szCs w:val="21"/>
              </w:rPr>
            </w:pPr>
          </w:p>
        </w:tc>
      </w:tr>
      <w:tr w14:paraId="7818EDB6">
        <w:trPr>
          <w:cantSplit/>
          <w:trHeight w:val="480" w:hRule="atLeast"/>
          <w:jc w:val="center"/>
        </w:trPr>
        <w:tc>
          <w:tcPr>
            <w:tcW w:w="893" w:type="dxa"/>
            <w:vMerge w:val="continue"/>
            <w:noWrap w:val="0"/>
            <w:vAlign w:val="center"/>
          </w:tcPr>
          <w:p w14:paraId="684B33C7">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32E765BD">
            <w:pPr>
              <w:pStyle w:val="2"/>
              <w:snapToGrid w:val="0"/>
              <w:spacing w:after="0" w:line="20" w:lineRule="atLeast"/>
              <w:ind w:left="0" w:leftChars="0"/>
              <w:jc w:val="left"/>
              <w:rPr>
                <w:rFonts w:hint="eastAsia" w:ascii="宋体" w:hAnsi="宋体"/>
                <w:color w:val="000000"/>
                <w:spacing w:val="-20"/>
                <w:szCs w:val="21"/>
              </w:rPr>
            </w:pPr>
          </w:p>
        </w:tc>
        <w:tc>
          <w:tcPr>
            <w:tcW w:w="1919" w:type="dxa"/>
            <w:gridSpan w:val="2"/>
            <w:vMerge w:val="restart"/>
            <w:noWrap w:val="0"/>
            <w:vAlign w:val="center"/>
          </w:tcPr>
          <w:p w14:paraId="7411395D">
            <w:pPr>
              <w:pStyle w:val="2"/>
              <w:snapToGrid w:val="0"/>
              <w:spacing w:after="0" w:line="20" w:lineRule="atLeast"/>
              <w:ind w:left="0" w:leftChars="0"/>
              <w:jc w:val="center"/>
              <w:rPr>
                <w:rFonts w:hint="eastAsia" w:ascii="宋体" w:hAnsi="宋体"/>
                <w:color w:val="000000"/>
                <w:szCs w:val="21"/>
                <w:lang w:eastAsia="zh-Hans"/>
              </w:rPr>
            </w:pPr>
            <w:r>
              <w:rPr>
                <w:rFonts w:hint="eastAsia" w:ascii="宋体" w:hAnsi="宋体"/>
                <w:color w:val="000000"/>
                <w:szCs w:val="21"/>
                <w:lang w:eastAsia="zh-Hans"/>
              </w:rPr>
              <w:t>省级法学会主办</w:t>
            </w:r>
          </w:p>
        </w:tc>
        <w:tc>
          <w:tcPr>
            <w:tcW w:w="1920" w:type="dxa"/>
            <w:noWrap w:val="0"/>
            <w:vAlign w:val="center"/>
          </w:tcPr>
          <w:p w14:paraId="317B9A76">
            <w:pPr>
              <w:pStyle w:val="2"/>
              <w:snapToGrid w:val="0"/>
              <w:spacing w:after="0" w:line="20" w:lineRule="atLeast"/>
              <w:ind w:left="0" w:leftChars="0"/>
              <w:jc w:val="center"/>
              <w:rPr>
                <w:rFonts w:ascii="宋体" w:hAnsi="宋体"/>
                <w:color w:val="000000"/>
                <w:szCs w:val="21"/>
              </w:rPr>
            </w:pPr>
            <w:r>
              <w:rPr>
                <w:rFonts w:hint="eastAsia" w:ascii="宋体" w:hAnsi="宋体"/>
                <w:color w:val="000000"/>
                <w:szCs w:val="21"/>
              </w:rPr>
              <w:t>一等奖</w:t>
            </w:r>
          </w:p>
        </w:tc>
        <w:tc>
          <w:tcPr>
            <w:tcW w:w="2673" w:type="dxa"/>
            <w:noWrap w:val="0"/>
            <w:vAlign w:val="center"/>
          </w:tcPr>
          <w:p w14:paraId="20A7FBFD">
            <w:pPr>
              <w:snapToGrid w:val="0"/>
              <w:spacing w:line="20" w:lineRule="atLeast"/>
              <w:ind w:left="0" w:right="0" w:firstLine="0" w:firstLineChars="0"/>
              <w:jc w:val="center"/>
              <w:rPr>
                <w:rFonts w:hint="eastAsia" w:ascii="宋体" w:hAnsi="宋体"/>
                <w:color w:val="000000"/>
                <w:szCs w:val="21"/>
              </w:rPr>
            </w:pPr>
            <w:r>
              <w:rPr>
                <w:rFonts w:hint="eastAsia" w:ascii="宋体" w:hAnsi="宋体"/>
                <w:color w:val="000000"/>
                <w:szCs w:val="21"/>
              </w:rPr>
              <w:t>3分</w:t>
            </w:r>
          </w:p>
        </w:tc>
        <w:tc>
          <w:tcPr>
            <w:tcW w:w="1284" w:type="dxa"/>
            <w:vMerge w:val="continue"/>
            <w:noWrap w:val="0"/>
            <w:vAlign w:val="center"/>
          </w:tcPr>
          <w:p w14:paraId="65063D28">
            <w:pPr>
              <w:snapToGrid w:val="0"/>
              <w:spacing w:line="20" w:lineRule="atLeast"/>
              <w:ind w:left="480" w:right="-185" w:hanging="480" w:hangingChars="200"/>
              <w:jc w:val="left"/>
              <w:rPr>
                <w:rFonts w:hint="eastAsia" w:ascii="宋体" w:hAnsi="宋体"/>
                <w:color w:val="000000"/>
                <w:szCs w:val="21"/>
              </w:rPr>
            </w:pPr>
          </w:p>
        </w:tc>
        <w:tc>
          <w:tcPr>
            <w:tcW w:w="1254" w:type="dxa"/>
            <w:vMerge w:val="continue"/>
            <w:noWrap w:val="0"/>
            <w:vAlign w:val="center"/>
          </w:tcPr>
          <w:p w14:paraId="1331CFE4">
            <w:pPr>
              <w:pStyle w:val="2"/>
              <w:adjustRightInd w:val="0"/>
              <w:snapToGrid w:val="0"/>
              <w:spacing w:after="0" w:line="20" w:lineRule="atLeast"/>
              <w:ind w:left="0" w:leftChars="0"/>
              <w:jc w:val="left"/>
              <w:rPr>
                <w:rFonts w:hint="eastAsia" w:ascii="宋体" w:hAnsi="宋体"/>
                <w:color w:val="000000"/>
                <w:szCs w:val="21"/>
              </w:rPr>
            </w:pPr>
          </w:p>
        </w:tc>
      </w:tr>
      <w:tr w14:paraId="6AF2442A">
        <w:trPr>
          <w:cantSplit/>
          <w:trHeight w:val="480" w:hRule="atLeast"/>
          <w:jc w:val="center"/>
        </w:trPr>
        <w:tc>
          <w:tcPr>
            <w:tcW w:w="893" w:type="dxa"/>
            <w:vMerge w:val="continue"/>
            <w:noWrap w:val="0"/>
            <w:vAlign w:val="center"/>
          </w:tcPr>
          <w:p w14:paraId="53D23B19">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24B36C62">
            <w:pPr>
              <w:pStyle w:val="2"/>
              <w:snapToGrid w:val="0"/>
              <w:spacing w:after="0" w:line="20" w:lineRule="atLeast"/>
              <w:ind w:left="0" w:leftChars="0"/>
              <w:jc w:val="left"/>
              <w:rPr>
                <w:rFonts w:hint="eastAsia" w:ascii="宋体" w:hAnsi="宋体"/>
                <w:color w:val="000000"/>
                <w:spacing w:val="-20"/>
                <w:szCs w:val="21"/>
              </w:rPr>
            </w:pPr>
          </w:p>
        </w:tc>
        <w:tc>
          <w:tcPr>
            <w:tcW w:w="1919" w:type="dxa"/>
            <w:gridSpan w:val="2"/>
            <w:vMerge w:val="continue"/>
            <w:noWrap w:val="0"/>
            <w:vAlign w:val="center"/>
          </w:tcPr>
          <w:p w14:paraId="3E142F29">
            <w:pPr>
              <w:pStyle w:val="2"/>
              <w:snapToGrid w:val="0"/>
              <w:spacing w:after="0" w:line="20" w:lineRule="atLeast"/>
              <w:ind w:left="0" w:leftChars="0"/>
              <w:jc w:val="center"/>
              <w:rPr>
                <w:rFonts w:hint="eastAsia" w:ascii="宋体" w:hAnsi="宋体"/>
                <w:color w:val="000000"/>
                <w:szCs w:val="21"/>
              </w:rPr>
            </w:pPr>
          </w:p>
        </w:tc>
        <w:tc>
          <w:tcPr>
            <w:tcW w:w="1920" w:type="dxa"/>
            <w:noWrap w:val="0"/>
            <w:vAlign w:val="center"/>
          </w:tcPr>
          <w:p w14:paraId="312E12DD">
            <w:pPr>
              <w:pStyle w:val="2"/>
              <w:snapToGrid w:val="0"/>
              <w:spacing w:after="0" w:line="20" w:lineRule="atLeast"/>
              <w:ind w:left="0" w:leftChars="0"/>
              <w:jc w:val="center"/>
              <w:rPr>
                <w:rFonts w:ascii="宋体" w:hAnsi="宋体"/>
                <w:color w:val="000000"/>
                <w:szCs w:val="21"/>
              </w:rPr>
            </w:pPr>
            <w:r>
              <w:rPr>
                <w:rFonts w:hint="eastAsia" w:ascii="宋体" w:hAnsi="宋体"/>
                <w:color w:val="000000"/>
                <w:szCs w:val="21"/>
              </w:rPr>
              <w:t>二等奖</w:t>
            </w:r>
          </w:p>
        </w:tc>
        <w:tc>
          <w:tcPr>
            <w:tcW w:w="2673" w:type="dxa"/>
            <w:noWrap w:val="0"/>
            <w:vAlign w:val="center"/>
          </w:tcPr>
          <w:p w14:paraId="13836A73">
            <w:pPr>
              <w:snapToGrid w:val="0"/>
              <w:spacing w:line="20" w:lineRule="atLeast"/>
              <w:ind w:left="0" w:right="0" w:firstLine="0" w:firstLineChars="0"/>
              <w:jc w:val="center"/>
              <w:rPr>
                <w:rFonts w:hint="eastAsia" w:ascii="宋体" w:hAnsi="宋体"/>
                <w:color w:val="000000"/>
                <w:szCs w:val="21"/>
              </w:rPr>
            </w:pPr>
            <w:r>
              <w:rPr>
                <w:rFonts w:hint="eastAsia" w:ascii="宋体" w:hAnsi="宋体"/>
                <w:color w:val="000000"/>
                <w:szCs w:val="21"/>
              </w:rPr>
              <w:t>2分</w:t>
            </w:r>
          </w:p>
        </w:tc>
        <w:tc>
          <w:tcPr>
            <w:tcW w:w="1284" w:type="dxa"/>
            <w:vMerge w:val="continue"/>
            <w:noWrap w:val="0"/>
            <w:vAlign w:val="center"/>
          </w:tcPr>
          <w:p w14:paraId="3216C117">
            <w:pPr>
              <w:snapToGrid w:val="0"/>
              <w:spacing w:line="20" w:lineRule="atLeast"/>
              <w:ind w:left="480" w:right="-185" w:hanging="480" w:hangingChars="200"/>
              <w:jc w:val="left"/>
              <w:rPr>
                <w:rFonts w:hint="eastAsia" w:ascii="宋体" w:hAnsi="宋体"/>
                <w:color w:val="000000"/>
                <w:szCs w:val="21"/>
              </w:rPr>
            </w:pPr>
          </w:p>
        </w:tc>
        <w:tc>
          <w:tcPr>
            <w:tcW w:w="1254" w:type="dxa"/>
            <w:vMerge w:val="continue"/>
            <w:noWrap w:val="0"/>
            <w:vAlign w:val="center"/>
          </w:tcPr>
          <w:p w14:paraId="2988EA54">
            <w:pPr>
              <w:pStyle w:val="2"/>
              <w:adjustRightInd w:val="0"/>
              <w:snapToGrid w:val="0"/>
              <w:spacing w:after="0" w:line="20" w:lineRule="atLeast"/>
              <w:ind w:left="0" w:leftChars="0"/>
              <w:jc w:val="left"/>
              <w:rPr>
                <w:rFonts w:hint="eastAsia" w:ascii="宋体" w:hAnsi="宋体"/>
                <w:color w:val="000000"/>
                <w:szCs w:val="21"/>
              </w:rPr>
            </w:pPr>
          </w:p>
        </w:tc>
      </w:tr>
      <w:tr w14:paraId="3B42C090">
        <w:trPr>
          <w:cantSplit/>
          <w:trHeight w:val="480" w:hRule="atLeast"/>
          <w:jc w:val="center"/>
        </w:trPr>
        <w:tc>
          <w:tcPr>
            <w:tcW w:w="893" w:type="dxa"/>
            <w:vMerge w:val="continue"/>
            <w:noWrap w:val="0"/>
            <w:vAlign w:val="center"/>
          </w:tcPr>
          <w:p w14:paraId="7CE5B842">
            <w:pPr>
              <w:pStyle w:val="2"/>
              <w:adjustRightInd w:val="0"/>
              <w:snapToGrid w:val="0"/>
              <w:spacing w:after="0" w:line="20" w:lineRule="atLeast"/>
              <w:ind w:left="0" w:leftChars="0"/>
              <w:jc w:val="center"/>
              <w:rPr>
                <w:rFonts w:hint="eastAsia" w:ascii="宋体" w:hAnsi="宋体"/>
                <w:color w:val="000000"/>
                <w:szCs w:val="21"/>
              </w:rPr>
            </w:pPr>
          </w:p>
        </w:tc>
        <w:tc>
          <w:tcPr>
            <w:tcW w:w="436" w:type="dxa"/>
            <w:vMerge w:val="continue"/>
            <w:noWrap w:val="0"/>
            <w:vAlign w:val="center"/>
          </w:tcPr>
          <w:p w14:paraId="5BE3810A">
            <w:pPr>
              <w:pStyle w:val="2"/>
              <w:snapToGrid w:val="0"/>
              <w:spacing w:after="0" w:line="20" w:lineRule="atLeast"/>
              <w:ind w:left="0" w:leftChars="0"/>
              <w:jc w:val="left"/>
              <w:rPr>
                <w:rFonts w:hint="eastAsia" w:ascii="宋体" w:hAnsi="宋体"/>
                <w:color w:val="000000"/>
                <w:spacing w:val="-20"/>
                <w:szCs w:val="21"/>
              </w:rPr>
            </w:pPr>
          </w:p>
        </w:tc>
        <w:tc>
          <w:tcPr>
            <w:tcW w:w="1919" w:type="dxa"/>
            <w:gridSpan w:val="2"/>
            <w:vMerge w:val="continue"/>
            <w:noWrap w:val="0"/>
            <w:vAlign w:val="center"/>
          </w:tcPr>
          <w:p w14:paraId="6A3DC431">
            <w:pPr>
              <w:pStyle w:val="2"/>
              <w:snapToGrid w:val="0"/>
              <w:spacing w:after="0" w:line="20" w:lineRule="atLeast"/>
              <w:ind w:left="0" w:leftChars="0"/>
              <w:jc w:val="center"/>
              <w:rPr>
                <w:rFonts w:hint="eastAsia" w:ascii="宋体" w:hAnsi="宋体"/>
                <w:color w:val="000000"/>
                <w:szCs w:val="21"/>
              </w:rPr>
            </w:pPr>
          </w:p>
        </w:tc>
        <w:tc>
          <w:tcPr>
            <w:tcW w:w="1920" w:type="dxa"/>
            <w:noWrap w:val="0"/>
            <w:vAlign w:val="center"/>
          </w:tcPr>
          <w:p w14:paraId="3AB9DAD2">
            <w:pPr>
              <w:pStyle w:val="2"/>
              <w:snapToGrid w:val="0"/>
              <w:spacing w:after="0" w:line="20" w:lineRule="atLeast"/>
              <w:ind w:left="0" w:leftChars="0"/>
              <w:jc w:val="center"/>
              <w:rPr>
                <w:rFonts w:ascii="宋体" w:hAnsi="宋体"/>
                <w:color w:val="000000"/>
                <w:szCs w:val="21"/>
              </w:rPr>
            </w:pPr>
            <w:r>
              <w:rPr>
                <w:rFonts w:hint="eastAsia" w:ascii="宋体" w:hAnsi="宋体"/>
                <w:color w:val="000000"/>
                <w:szCs w:val="21"/>
              </w:rPr>
              <w:t>三等奖</w:t>
            </w:r>
          </w:p>
        </w:tc>
        <w:tc>
          <w:tcPr>
            <w:tcW w:w="2673" w:type="dxa"/>
            <w:noWrap w:val="0"/>
            <w:vAlign w:val="center"/>
          </w:tcPr>
          <w:p w14:paraId="11FCE2D0">
            <w:pPr>
              <w:snapToGrid w:val="0"/>
              <w:spacing w:line="20" w:lineRule="atLeast"/>
              <w:ind w:left="0" w:right="0" w:firstLine="0" w:firstLineChars="0"/>
              <w:jc w:val="center"/>
              <w:rPr>
                <w:rFonts w:hint="eastAsia" w:ascii="宋体" w:hAnsi="宋体"/>
                <w:color w:val="000000"/>
                <w:szCs w:val="21"/>
              </w:rPr>
            </w:pPr>
            <w:r>
              <w:rPr>
                <w:rFonts w:hint="eastAsia" w:ascii="宋体" w:hAnsi="宋体"/>
                <w:color w:val="000000"/>
                <w:szCs w:val="21"/>
              </w:rPr>
              <w:t>1分</w:t>
            </w:r>
          </w:p>
        </w:tc>
        <w:tc>
          <w:tcPr>
            <w:tcW w:w="1284" w:type="dxa"/>
            <w:vMerge w:val="continue"/>
            <w:noWrap w:val="0"/>
            <w:vAlign w:val="center"/>
          </w:tcPr>
          <w:p w14:paraId="0286A2D4">
            <w:pPr>
              <w:snapToGrid w:val="0"/>
              <w:spacing w:line="20" w:lineRule="atLeast"/>
              <w:ind w:left="480" w:right="-185" w:hanging="480" w:hangingChars="200"/>
              <w:jc w:val="left"/>
              <w:rPr>
                <w:rFonts w:hint="eastAsia" w:ascii="宋体" w:hAnsi="宋体"/>
                <w:color w:val="000000"/>
                <w:szCs w:val="21"/>
              </w:rPr>
            </w:pPr>
          </w:p>
        </w:tc>
        <w:tc>
          <w:tcPr>
            <w:tcW w:w="1254" w:type="dxa"/>
            <w:vMerge w:val="continue"/>
            <w:noWrap w:val="0"/>
            <w:vAlign w:val="center"/>
          </w:tcPr>
          <w:p w14:paraId="1918C932">
            <w:pPr>
              <w:pStyle w:val="2"/>
              <w:adjustRightInd w:val="0"/>
              <w:snapToGrid w:val="0"/>
              <w:spacing w:after="0" w:line="20" w:lineRule="atLeast"/>
              <w:ind w:left="0" w:leftChars="0"/>
              <w:jc w:val="left"/>
              <w:rPr>
                <w:rFonts w:hint="eastAsia" w:ascii="宋体" w:hAnsi="宋体"/>
                <w:color w:val="000000"/>
                <w:szCs w:val="21"/>
              </w:rPr>
            </w:pPr>
          </w:p>
        </w:tc>
      </w:tr>
      <w:tr w14:paraId="0ABB35CB">
        <w:trPr>
          <w:cantSplit/>
          <w:trHeight w:val="400" w:hRule="atLeast"/>
          <w:jc w:val="center"/>
        </w:trPr>
        <w:tc>
          <w:tcPr>
            <w:tcW w:w="893" w:type="dxa"/>
            <w:noWrap w:val="0"/>
            <w:vAlign w:val="center"/>
          </w:tcPr>
          <w:p w14:paraId="433BAEBE">
            <w:pPr>
              <w:pStyle w:val="2"/>
              <w:adjustRightInd w:val="0"/>
              <w:snapToGrid w:val="0"/>
              <w:spacing w:after="0" w:line="20" w:lineRule="atLeast"/>
              <w:ind w:left="0" w:leftChars="0"/>
              <w:jc w:val="center"/>
              <w:rPr>
                <w:rFonts w:hint="eastAsia" w:ascii="宋体" w:hAnsi="宋体" w:cs="宋体-18030"/>
                <w:color w:val="000000"/>
                <w:sz w:val="18"/>
                <w:szCs w:val="18"/>
              </w:rPr>
            </w:pPr>
            <w:r>
              <w:rPr>
                <w:rFonts w:hint="eastAsia" w:ascii="宋体" w:hAnsi="宋体"/>
                <w:color w:val="000000"/>
                <w:sz w:val="18"/>
                <w:szCs w:val="18"/>
              </w:rPr>
              <w:t>活动比赛、社会工作、社会实践</w:t>
            </w:r>
          </w:p>
        </w:tc>
        <w:tc>
          <w:tcPr>
            <w:tcW w:w="6948" w:type="dxa"/>
            <w:gridSpan w:val="5"/>
            <w:noWrap w:val="0"/>
            <w:vAlign w:val="center"/>
          </w:tcPr>
          <w:p w14:paraId="5A43D859">
            <w:pPr>
              <w:pStyle w:val="2"/>
              <w:snapToGrid w:val="0"/>
              <w:spacing w:after="0" w:line="20" w:lineRule="atLeast"/>
              <w:ind w:left="0" w:leftChars="0"/>
              <w:jc w:val="left"/>
              <w:rPr>
                <w:rFonts w:hint="eastAsia" w:ascii="宋体" w:hAnsi="宋体"/>
                <w:color w:val="000000"/>
                <w:szCs w:val="21"/>
              </w:rPr>
            </w:pPr>
            <w:r>
              <w:rPr>
                <w:rFonts w:hint="eastAsia" w:ascii="宋体" w:hAnsi="宋体"/>
                <w:color w:val="000000"/>
                <w:szCs w:val="21"/>
              </w:rPr>
              <w:t>根据院(系)实际情况制定计分标准，如院校举办常规活动比赛、市级国家级活动比赛、社会工作、社会实践及其他各种类型奖励等。</w:t>
            </w:r>
          </w:p>
        </w:tc>
        <w:tc>
          <w:tcPr>
            <w:tcW w:w="1284" w:type="dxa"/>
            <w:noWrap w:val="0"/>
            <w:vAlign w:val="center"/>
          </w:tcPr>
          <w:p w14:paraId="0288BC4A">
            <w:pPr>
              <w:pStyle w:val="2"/>
              <w:adjustRightInd w:val="0"/>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专业型研究生10%</w:t>
            </w:r>
          </w:p>
        </w:tc>
        <w:tc>
          <w:tcPr>
            <w:tcW w:w="1254" w:type="dxa"/>
            <w:noWrap w:val="0"/>
            <w:vAlign w:val="center"/>
          </w:tcPr>
          <w:p w14:paraId="58F0FA00">
            <w:pPr>
              <w:pStyle w:val="2"/>
              <w:adjustRightInd w:val="0"/>
              <w:snapToGrid w:val="0"/>
              <w:spacing w:after="0" w:line="20" w:lineRule="atLeast"/>
              <w:ind w:left="0" w:leftChars="0"/>
              <w:jc w:val="center"/>
              <w:rPr>
                <w:rFonts w:ascii="宋体" w:hAnsi="宋体"/>
                <w:color w:val="000000"/>
                <w:szCs w:val="21"/>
              </w:rPr>
            </w:pPr>
            <w:r>
              <w:rPr>
                <w:rFonts w:hint="eastAsia" w:ascii="宋体" w:hAnsi="宋体"/>
                <w:color w:val="000000"/>
                <w:szCs w:val="21"/>
              </w:rPr>
              <w:t>（参考附表</w:t>
            </w:r>
            <w:r>
              <w:rPr>
                <w:rFonts w:ascii="宋体" w:hAnsi="宋体"/>
                <w:color w:val="000000"/>
                <w:szCs w:val="21"/>
              </w:rPr>
              <w:t>2</w:t>
            </w:r>
            <w:r>
              <w:rPr>
                <w:rFonts w:hint="eastAsia" w:ascii="宋体" w:hAnsi="宋体"/>
                <w:color w:val="000000"/>
                <w:szCs w:val="21"/>
              </w:rPr>
              <w:t>、附表</w:t>
            </w:r>
            <w:r>
              <w:rPr>
                <w:rFonts w:ascii="宋体" w:hAnsi="宋体"/>
                <w:color w:val="000000"/>
                <w:szCs w:val="21"/>
              </w:rPr>
              <w:t>3</w:t>
            </w:r>
            <w:r>
              <w:rPr>
                <w:rFonts w:hint="eastAsia" w:ascii="宋体" w:hAnsi="宋体"/>
                <w:color w:val="000000"/>
                <w:szCs w:val="21"/>
              </w:rPr>
              <w:t>）</w:t>
            </w:r>
          </w:p>
        </w:tc>
      </w:tr>
      <w:tr w14:paraId="1654EFC1">
        <w:trPr>
          <w:cantSplit/>
          <w:trHeight w:val="400" w:hRule="atLeast"/>
          <w:jc w:val="center"/>
        </w:trPr>
        <w:tc>
          <w:tcPr>
            <w:tcW w:w="893" w:type="dxa"/>
            <w:noWrap w:val="0"/>
            <w:vAlign w:val="center"/>
          </w:tcPr>
          <w:p w14:paraId="68547999">
            <w:pPr>
              <w:pStyle w:val="2"/>
              <w:adjustRightInd w:val="0"/>
              <w:snapToGrid w:val="0"/>
              <w:spacing w:after="0" w:line="20" w:lineRule="atLeast"/>
              <w:ind w:left="0" w:leftChars="0"/>
              <w:jc w:val="center"/>
              <w:rPr>
                <w:rFonts w:hint="eastAsia" w:ascii="宋体" w:hAnsi="宋体"/>
                <w:color w:val="000000"/>
                <w:szCs w:val="21"/>
              </w:rPr>
            </w:pPr>
            <w:r>
              <w:rPr>
                <w:rFonts w:hint="eastAsia" w:ascii="宋体" w:hAnsi="宋体"/>
                <w:color w:val="000000"/>
                <w:szCs w:val="21"/>
              </w:rPr>
              <w:t>排名规则</w:t>
            </w:r>
          </w:p>
        </w:tc>
        <w:tc>
          <w:tcPr>
            <w:tcW w:w="9486" w:type="dxa"/>
            <w:gridSpan w:val="7"/>
            <w:noWrap w:val="0"/>
            <w:vAlign w:val="center"/>
          </w:tcPr>
          <w:p w14:paraId="54E2F749">
            <w:pPr>
              <w:pStyle w:val="2"/>
              <w:snapToGrid w:val="0"/>
              <w:spacing w:after="0" w:line="20" w:lineRule="atLeast"/>
              <w:ind w:left="0" w:leftChars="0"/>
              <w:jc w:val="left"/>
              <w:rPr>
                <w:rFonts w:hint="eastAsia" w:ascii="宋体" w:hAnsi="宋体"/>
                <w:szCs w:val="21"/>
              </w:rPr>
            </w:pPr>
            <w:r>
              <w:rPr>
                <w:rFonts w:hint="eastAsia" w:ascii="宋体" w:hAnsi="宋体"/>
                <w:szCs w:val="21"/>
              </w:rPr>
              <w:t>1.总分值高者，排名在前；</w:t>
            </w:r>
          </w:p>
          <w:p w14:paraId="223593E6">
            <w:pPr>
              <w:pStyle w:val="2"/>
              <w:snapToGrid w:val="0"/>
              <w:spacing w:after="0" w:line="20" w:lineRule="atLeast"/>
              <w:ind w:left="0" w:leftChars="0"/>
              <w:jc w:val="left"/>
              <w:rPr>
                <w:rFonts w:hint="eastAsia" w:ascii="宋体" w:hAnsi="宋体"/>
                <w:szCs w:val="21"/>
              </w:rPr>
            </w:pPr>
            <w:r>
              <w:rPr>
                <w:rFonts w:hint="eastAsia" w:ascii="宋体" w:hAnsi="宋体"/>
                <w:szCs w:val="21"/>
              </w:rPr>
              <w:t>2.总分值相同，学习成绩分值高者，排名在前；</w:t>
            </w:r>
          </w:p>
          <w:p w14:paraId="7C779300">
            <w:pPr>
              <w:pStyle w:val="2"/>
              <w:snapToGrid w:val="0"/>
              <w:spacing w:after="0" w:line="20" w:lineRule="atLeast"/>
              <w:ind w:left="0" w:leftChars="0"/>
              <w:jc w:val="left"/>
              <w:rPr>
                <w:rFonts w:hint="eastAsia" w:ascii="宋体" w:hAnsi="宋体"/>
                <w:szCs w:val="21"/>
              </w:rPr>
            </w:pPr>
            <w:r>
              <w:rPr>
                <w:rFonts w:hint="eastAsia" w:ascii="宋体" w:hAnsi="宋体"/>
                <w:szCs w:val="21"/>
              </w:rPr>
              <w:t>3.总分值、学习成绩分值相同，学术科研分值高者，排名在前；</w:t>
            </w:r>
          </w:p>
          <w:p w14:paraId="5CC94CBD">
            <w:pPr>
              <w:pStyle w:val="2"/>
              <w:adjustRightInd w:val="0"/>
              <w:snapToGrid w:val="0"/>
              <w:spacing w:after="0" w:line="20" w:lineRule="atLeast"/>
              <w:ind w:left="0" w:leftChars="0"/>
              <w:jc w:val="left"/>
              <w:rPr>
                <w:rFonts w:ascii="宋体" w:hAnsi="宋体"/>
                <w:color w:val="000000"/>
                <w:szCs w:val="21"/>
              </w:rPr>
            </w:pPr>
            <w:r>
              <w:rPr>
                <w:rFonts w:hint="eastAsia" w:ascii="宋体" w:hAnsi="宋体"/>
                <w:szCs w:val="21"/>
              </w:rPr>
              <w:t>4.上述各项成绩相同，社会工作分值高者，排名在前。</w:t>
            </w:r>
          </w:p>
        </w:tc>
      </w:tr>
    </w:tbl>
    <w:p w14:paraId="24F5BAA7">
      <w:pPr>
        <w:snapToGrid w:val="0"/>
        <w:spacing w:line="20" w:lineRule="atLeast"/>
        <w:ind w:right="-185"/>
        <w:rPr>
          <w:rFonts w:ascii="宋体" w:hAnsi="宋体"/>
          <w:b/>
          <w:bCs/>
          <w:color w:val="000000"/>
          <w:sz w:val="28"/>
          <w:szCs w:val="28"/>
        </w:rPr>
      </w:pPr>
    </w:p>
    <w:p w14:paraId="58981A7D">
      <w:pPr>
        <w:snapToGrid w:val="0"/>
        <w:spacing w:line="20" w:lineRule="atLeast"/>
        <w:ind w:right="-185"/>
        <w:rPr>
          <w:rFonts w:ascii="宋体" w:hAnsi="宋体"/>
          <w:b/>
          <w:bCs/>
          <w:color w:val="000000"/>
          <w:sz w:val="28"/>
          <w:szCs w:val="28"/>
        </w:rPr>
      </w:pPr>
    </w:p>
    <w:p w14:paraId="1E192A8A">
      <w:pPr>
        <w:keepNext w:val="0"/>
        <w:keepLines w:val="0"/>
        <w:pageBreakBefore w:val="0"/>
        <w:widowControl w:val="0"/>
        <w:kinsoku/>
        <w:wordWrap/>
        <w:overflowPunct/>
        <w:topLinePunct w:val="0"/>
        <w:autoSpaceDE/>
        <w:autoSpaceDN/>
        <w:bidi w:val="0"/>
        <w:adjustRightInd/>
        <w:snapToGrid w:val="0"/>
        <w:spacing w:before="95" w:beforeLines="30" w:after="95" w:afterLines="30" w:line="20" w:lineRule="atLeast"/>
        <w:ind w:right="0"/>
        <w:textAlignment w:val="auto"/>
        <w:rPr>
          <w:rFonts w:ascii="MS Mincho" w:hAnsi="MS Mincho"/>
          <w:b/>
          <w:color w:val="000000"/>
          <w:sz w:val="28"/>
          <w:szCs w:val="28"/>
        </w:rPr>
      </w:pPr>
      <w:r>
        <w:rPr>
          <w:rFonts w:hint="eastAsia" w:ascii="宋体" w:hAnsi="宋体"/>
          <w:b/>
          <w:bCs/>
          <w:color w:val="000000"/>
          <w:sz w:val="28"/>
          <w:szCs w:val="28"/>
        </w:rPr>
        <w:t>附表</w:t>
      </w:r>
      <w:r>
        <w:rPr>
          <w:rFonts w:ascii="宋体" w:hAnsi="宋体"/>
          <w:b/>
          <w:bCs/>
          <w:color w:val="000000"/>
          <w:sz w:val="28"/>
          <w:szCs w:val="28"/>
        </w:rPr>
        <w:t>2</w:t>
      </w:r>
      <w:r>
        <w:rPr>
          <w:rFonts w:hint="eastAsia" w:ascii="宋体" w:hAnsi="宋体"/>
          <w:b/>
          <w:bCs/>
          <w:color w:val="000000"/>
          <w:sz w:val="28"/>
          <w:szCs w:val="28"/>
        </w:rPr>
        <w:t>：</w:t>
      </w:r>
      <w:r>
        <w:rPr>
          <w:rFonts w:hint="eastAsia" w:ascii="黑体" w:hAnsi="黑体" w:eastAsia="黑体" w:cs="黑体"/>
          <w:b/>
          <w:bCs/>
          <w:sz w:val="28"/>
          <w:szCs w:val="28"/>
        </w:rPr>
        <w:t>202</w:t>
      </w:r>
      <w:r>
        <w:rPr>
          <w:rFonts w:hint="eastAsia" w:ascii="黑体" w:hAnsi="黑体" w:eastAsia="黑体" w:cs="黑体"/>
          <w:b/>
          <w:bCs/>
          <w:sz w:val="28"/>
          <w:szCs w:val="28"/>
          <w:lang w:val="en-US" w:eastAsia="zh-CN"/>
        </w:rPr>
        <w:t>5</w:t>
      </w:r>
      <w:r>
        <w:rPr>
          <w:rFonts w:hint="eastAsia" w:ascii="黑体" w:hAnsi="黑体" w:eastAsia="黑体" w:cs="黑体"/>
          <w:b/>
          <w:bCs/>
          <w:sz w:val="28"/>
          <w:szCs w:val="28"/>
        </w:rPr>
        <w:t>-202</w:t>
      </w:r>
      <w:r>
        <w:rPr>
          <w:rFonts w:hint="eastAsia" w:ascii="黑体" w:hAnsi="黑体" w:eastAsia="黑体" w:cs="黑体"/>
          <w:b/>
          <w:bCs/>
          <w:sz w:val="28"/>
          <w:szCs w:val="28"/>
          <w:lang w:val="en-US" w:eastAsia="zh-CN"/>
        </w:rPr>
        <w:t>6</w:t>
      </w:r>
      <w:r>
        <w:rPr>
          <w:rFonts w:hint="eastAsia" w:ascii="黑体" w:hAnsi="黑体" w:eastAsia="黑体" w:cs="黑体"/>
          <w:b/>
          <w:bCs/>
          <w:sz w:val="28"/>
          <w:szCs w:val="28"/>
        </w:rPr>
        <w:t>学年各级常规活动及比赛加分评定表</w:t>
      </w:r>
    </w:p>
    <w:tbl>
      <w:tblPr>
        <w:tblStyle w:val="3"/>
        <w:tblpPr w:leftFromText="180" w:rightFromText="180" w:vertAnchor="text" w:horzAnchor="page" w:tblpX="1916" w:tblpY="40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1516"/>
        <w:gridCol w:w="1660"/>
        <w:gridCol w:w="1372"/>
        <w:gridCol w:w="1168"/>
        <w:gridCol w:w="1358"/>
      </w:tblGrid>
      <w:tr w14:paraId="05FEF150">
        <w:trPr>
          <w:trHeight w:val="624" w:hRule="atLeast"/>
        </w:trPr>
        <w:tc>
          <w:tcPr>
            <w:tcW w:w="1222" w:type="dxa"/>
          </w:tcPr>
          <w:p w14:paraId="6D857FD4">
            <w:pPr>
              <w:widowControl/>
              <w:jc w:val="center"/>
              <w:rPr>
                <w:rFonts w:hint="eastAsia" w:ascii="宋体" w:hAnsi="宋体" w:cs="Calibri"/>
                <w:b/>
                <w:bCs/>
              </w:rPr>
            </w:pPr>
            <w:r>
              <w:rPr>
                <w:rFonts w:hint="eastAsia" w:ascii="宋体" w:hAnsi="宋体" w:cs="Calibri"/>
                <w:b/>
                <w:bCs/>
              </w:rPr>
              <w:t>类别</w:t>
            </w:r>
          </w:p>
        </w:tc>
        <w:tc>
          <w:tcPr>
            <w:tcW w:w="1516" w:type="dxa"/>
          </w:tcPr>
          <w:p w14:paraId="5350CFD7">
            <w:pPr>
              <w:widowControl/>
              <w:jc w:val="center"/>
              <w:rPr>
                <w:rFonts w:hint="eastAsia" w:ascii="宋体" w:hAnsi="宋体" w:cs="Calibri"/>
                <w:b/>
                <w:bCs/>
              </w:rPr>
            </w:pPr>
            <w:r>
              <w:rPr>
                <w:rFonts w:hint="eastAsia" w:ascii="宋体" w:hAnsi="宋体" w:cs="Calibri"/>
                <w:b/>
                <w:bCs/>
              </w:rPr>
              <w:t>活动名称</w:t>
            </w:r>
          </w:p>
        </w:tc>
        <w:tc>
          <w:tcPr>
            <w:tcW w:w="1660" w:type="dxa"/>
          </w:tcPr>
          <w:p w14:paraId="2FE0110E">
            <w:pPr>
              <w:widowControl/>
              <w:jc w:val="center"/>
              <w:rPr>
                <w:rFonts w:hint="eastAsia" w:ascii="宋体" w:hAnsi="宋体" w:cs="Calibri"/>
                <w:b/>
                <w:bCs/>
              </w:rPr>
            </w:pPr>
            <w:r>
              <w:rPr>
                <w:rFonts w:hint="eastAsia" w:ascii="宋体" w:hAnsi="宋体" w:cs="Calibri"/>
                <w:b/>
                <w:bCs/>
              </w:rPr>
              <w:t>Ⅰ档</w:t>
            </w:r>
          </w:p>
        </w:tc>
        <w:tc>
          <w:tcPr>
            <w:tcW w:w="1372" w:type="dxa"/>
          </w:tcPr>
          <w:p w14:paraId="658092F1">
            <w:pPr>
              <w:widowControl/>
              <w:jc w:val="center"/>
              <w:rPr>
                <w:rFonts w:hint="eastAsia" w:ascii="宋体" w:hAnsi="宋体" w:cs="Calibri"/>
                <w:b/>
                <w:bCs/>
              </w:rPr>
            </w:pPr>
            <w:r>
              <w:rPr>
                <w:rFonts w:hint="eastAsia" w:ascii="宋体" w:hAnsi="宋体" w:cs="Calibri"/>
                <w:b/>
                <w:bCs/>
              </w:rPr>
              <w:t>Ⅱ档</w:t>
            </w:r>
          </w:p>
        </w:tc>
        <w:tc>
          <w:tcPr>
            <w:tcW w:w="1168" w:type="dxa"/>
          </w:tcPr>
          <w:p w14:paraId="0056643C">
            <w:pPr>
              <w:widowControl/>
              <w:jc w:val="center"/>
              <w:rPr>
                <w:rFonts w:hint="eastAsia" w:ascii="宋体" w:hAnsi="宋体" w:cs="Calibri"/>
                <w:b/>
                <w:bCs/>
              </w:rPr>
            </w:pPr>
            <w:r>
              <w:rPr>
                <w:rFonts w:hint="eastAsia" w:ascii="宋体" w:hAnsi="宋体" w:cs="Calibri"/>
                <w:b/>
                <w:bCs/>
              </w:rPr>
              <w:t>Ⅲ档</w:t>
            </w:r>
          </w:p>
        </w:tc>
        <w:tc>
          <w:tcPr>
            <w:tcW w:w="1358" w:type="dxa"/>
          </w:tcPr>
          <w:p w14:paraId="01CD924B">
            <w:pPr>
              <w:widowControl/>
              <w:jc w:val="center"/>
              <w:rPr>
                <w:rFonts w:hint="eastAsia" w:ascii="宋体" w:hAnsi="宋体" w:cs="Calibri"/>
                <w:b/>
                <w:bCs/>
              </w:rPr>
            </w:pPr>
            <w:r>
              <w:rPr>
                <w:rFonts w:hint="eastAsia" w:ascii="宋体" w:hAnsi="宋体" w:cs="Calibri"/>
                <w:b/>
                <w:bCs/>
              </w:rPr>
              <w:t>Ⅳ档</w:t>
            </w:r>
          </w:p>
        </w:tc>
      </w:tr>
      <w:tr w14:paraId="415CE3A4">
        <w:trPr>
          <w:trHeight w:val="364" w:hRule="atLeast"/>
        </w:trPr>
        <w:tc>
          <w:tcPr>
            <w:tcW w:w="1222" w:type="dxa"/>
            <w:vMerge w:val="restart"/>
          </w:tcPr>
          <w:p w14:paraId="339DDFFE">
            <w:pPr>
              <w:widowControl/>
              <w:rPr>
                <w:rFonts w:hint="eastAsia" w:ascii="宋体" w:hAnsi="宋体" w:cs="Calibri"/>
                <w:sz w:val="28"/>
                <w:szCs w:val="28"/>
              </w:rPr>
            </w:pPr>
          </w:p>
          <w:p w14:paraId="428A3AF9">
            <w:pPr>
              <w:widowControl/>
              <w:rPr>
                <w:rFonts w:hint="eastAsia" w:ascii="宋体" w:hAnsi="宋体" w:cs="Calibri"/>
                <w:sz w:val="28"/>
                <w:szCs w:val="28"/>
              </w:rPr>
            </w:pPr>
          </w:p>
          <w:p w14:paraId="33752153">
            <w:pPr>
              <w:widowControl/>
              <w:rPr>
                <w:rFonts w:hint="eastAsia" w:ascii="宋体" w:hAnsi="宋体" w:cs="Calibri"/>
                <w:b/>
                <w:bCs/>
                <w:sz w:val="28"/>
                <w:szCs w:val="28"/>
              </w:rPr>
            </w:pPr>
            <w:r>
              <w:rPr>
                <w:rFonts w:hint="eastAsia" w:ascii="宋体" w:hAnsi="宋体" w:cs="Calibri"/>
                <w:b/>
                <w:bCs/>
                <w:sz w:val="28"/>
                <w:szCs w:val="28"/>
              </w:rPr>
              <w:t>学院活动、比赛</w:t>
            </w:r>
          </w:p>
        </w:tc>
        <w:tc>
          <w:tcPr>
            <w:tcW w:w="1516" w:type="dxa"/>
          </w:tcPr>
          <w:p w14:paraId="531DFD87">
            <w:pPr>
              <w:widowControl/>
              <w:rPr>
                <w:rFonts w:hint="eastAsia" w:ascii="宋体" w:hAnsi="宋体" w:cs="Calibri"/>
                <w:sz w:val="13"/>
                <w:szCs w:val="13"/>
              </w:rPr>
            </w:pPr>
            <w:r>
              <w:rPr>
                <w:rFonts w:hint="eastAsia" w:ascii="宋体" w:hAnsi="宋体" w:cs="Calibri"/>
                <w:sz w:val="13"/>
                <w:szCs w:val="13"/>
              </w:rPr>
              <w:t>法学院元旦晚会</w:t>
            </w:r>
          </w:p>
          <w:p w14:paraId="32C80B62">
            <w:pPr>
              <w:widowControl/>
              <w:rPr>
                <w:rFonts w:hint="eastAsia" w:ascii="宋体" w:hAnsi="宋体" w:cs="Calibri"/>
                <w:sz w:val="13"/>
                <w:szCs w:val="13"/>
              </w:rPr>
            </w:pPr>
          </w:p>
        </w:tc>
        <w:tc>
          <w:tcPr>
            <w:tcW w:w="1660" w:type="dxa"/>
          </w:tcPr>
          <w:p w14:paraId="61AFF584">
            <w:pPr>
              <w:widowControl/>
              <w:rPr>
                <w:rFonts w:hint="eastAsia" w:ascii="宋体" w:hAnsi="宋体" w:cs="Calibri"/>
                <w:sz w:val="13"/>
                <w:szCs w:val="13"/>
              </w:rPr>
            </w:pPr>
            <w:r>
              <w:rPr>
                <w:rFonts w:hint="eastAsia" w:ascii="宋体" w:hAnsi="宋体" w:cs="Calibri"/>
                <w:sz w:val="13"/>
                <w:szCs w:val="13"/>
              </w:rPr>
              <w:t>表演者，主持人（不累加）0.5分</w:t>
            </w:r>
          </w:p>
        </w:tc>
        <w:tc>
          <w:tcPr>
            <w:tcW w:w="1372" w:type="dxa"/>
          </w:tcPr>
          <w:p w14:paraId="010FB827">
            <w:pPr>
              <w:rPr>
                <w:rFonts w:hint="eastAsia" w:ascii="宋体" w:hAnsi="宋体" w:cs="Calibri"/>
                <w:sz w:val="20"/>
                <w:szCs w:val="20"/>
              </w:rPr>
            </w:pPr>
          </w:p>
        </w:tc>
        <w:tc>
          <w:tcPr>
            <w:tcW w:w="1168" w:type="dxa"/>
          </w:tcPr>
          <w:p w14:paraId="563EBB15">
            <w:pPr>
              <w:rPr>
                <w:rFonts w:hint="eastAsia" w:ascii="宋体" w:hAnsi="宋体" w:cs="Calibri"/>
                <w:sz w:val="20"/>
                <w:szCs w:val="20"/>
              </w:rPr>
            </w:pPr>
          </w:p>
        </w:tc>
        <w:tc>
          <w:tcPr>
            <w:tcW w:w="1358" w:type="dxa"/>
          </w:tcPr>
          <w:p w14:paraId="0D84D830">
            <w:pPr>
              <w:rPr>
                <w:rFonts w:hint="eastAsia" w:ascii="宋体" w:hAnsi="宋体" w:cs="Calibri"/>
                <w:sz w:val="20"/>
                <w:szCs w:val="20"/>
              </w:rPr>
            </w:pPr>
          </w:p>
        </w:tc>
      </w:tr>
      <w:tr w14:paraId="32E27042">
        <w:tc>
          <w:tcPr>
            <w:tcW w:w="1222" w:type="dxa"/>
            <w:vMerge w:val="continue"/>
          </w:tcPr>
          <w:p w14:paraId="33FEE2F9">
            <w:pPr>
              <w:widowControl/>
              <w:rPr>
                <w:rFonts w:hint="eastAsia" w:ascii="宋体" w:hAnsi="宋体" w:cs="Calibri"/>
                <w:sz w:val="20"/>
                <w:szCs w:val="20"/>
              </w:rPr>
            </w:pPr>
          </w:p>
        </w:tc>
        <w:tc>
          <w:tcPr>
            <w:tcW w:w="1516" w:type="dxa"/>
          </w:tcPr>
          <w:p w14:paraId="59E2B170">
            <w:pPr>
              <w:widowControl/>
              <w:rPr>
                <w:rFonts w:hint="eastAsia" w:ascii="宋体" w:hAnsi="宋体" w:cs="Calibri"/>
                <w:sz w:val="13"/>
                <w:szCs w:val="13"/>
              </w:rPr>
            </w:pPr>
            <w:r>
              <w:rPr>
                <w:rFonts w:hint="eastAsia" w:ascii="宋体" w:hAnsi="宋体" w:cs="Calibri"/>
                <w:sz w:val="13"/>
                <w:szCs w:val="13"/>
              </w:rPr>
              <w:t>法学院毕业典礼</w:t>
            </w:r>
          </w:p>
        </w:tc>
        <w:tc>
          <w:tcPr>
            <w:tcW w:w="1660" w:type="dxa"/>
          </w:tcPr>
          <w:p w14:paraId="535A1AA5">
            <w:pPr>
              <w:widowControl/>
              <w:rPr>
                <w:rFonts w:hint="eastAsia" w:ascii="宋体" w:hAnsi="宋体" w:cs="Calibri"/>
                <w:sz w:val="13"/>
                <w:szCs w:val="13"/>
              </w:rPr>
            </w:pPr>
            <w:r>
              <w:rPr>
                <w:rFonts w:hint="eastAsia" w:ascii="宋体" w:hAnsi="宋体" w:cs="Calibri"/>
                <w:sz w:val="13"/>
                <w:szCs w:val="13"/>
              </w:rPr>
              <w:t>主责老师根据实际工作情况赋分，最高2分</w:t>
            </w:r>
          </w:p>
        </w:tc>
        <w:tc>
          <w:tcPr>
            <w:tcW w:w="1372" w:type="dxa"/>
          </w:tcPr>
          <w:p w14:paraId="4A56B9C2">
            <w:pPr>
              <w:rPr>
                <w:rFonts w:hint="eastAsia" w:ascii="宋体" w:hAnsi="宋体" w:cs="Calibri"/>
                <w:sz w:val="20"/>
                <w:szCs w:val="20"/>
              </w:rPr>
            </w:pPr>
          </w:p>
        </w:tc>
        <w:tc>
          <w:tcPr>
            <w:tcW w:w="1168" w:type="dxa"/>
          </w:tcPr>
          <w:p w14:paraId="6A24B966">
            <w:pPr>
              <w:rPr>
                <w:rFonts w:hint="eastAsia" w:ascii="宋体" w:hAnsi="宋体" w:cs="Calibri"/>
                <w:sz w:val="20"/>
                <w:szCs w:val="20"/>
              </w:rPr>
            </w:pPr>
          </w:p>
        </w:tc>
        <w:tc>
          <w:tcPr>
            <w:tcW w:w="1358" w:type="dxa"/>
          </w:tcPr>
          <w:p w14:paraId="3A73C29A">
            <w:pPr>
              <w:rPr>
                <w:rFonts w:hint="eastAsia" w:ascii="宋体" w:hAnsi="宋体" w:cs="Calibri"/>
                <w:sz w:val="20"/>
                <w:szCs w:val="20"/>
              </w:rPr>
            </w:pPr>
          </w:p>
        </w:tc>
      </w:tr>
      <w:tr w14:paraId="088FBFCB">
        <w:tc>
          <w:tcPr>
            <w:tcW w:w="1222" w:type="dxa"/>
            <w:vMerge w:val="continue"/>
          </w:tcPr>
          <w:p w14:paraId="5A50A924">
            <w:pPr>
              <w:widowControl/>
              <w:rPr>
                <w:rFonts w:hint="eastAsia" w:ascii="宋体" w:hAnsi="宋体" w:cs="Calibri"/>
                <w:sz w:val="20"/>
                <w:szCs w:val="20"/>
              </w:rPr>
            </w:pPr>
          </w:p>
        </w:tc>
        <w:tc>
          <w:tcPr>
            <w:tcW w:w="1516" w:type="dxa"/>
          </w:tcPr>
          <w:p w14:paraId="50D76F51">
            <w:pPr>
              <w:widowControl/>
              <w:rPr>
                <w:rFonts w:hint="eastAsia" w:ascii="宋体" w:hAnsi="宋体" w:cs="Calibri"/>
                <w:sz w:val="13"/>
                <w:szCs w:val="13"/>
              </w:rPr>
            </w:pPr>
            <w:r>
              <w:rPr>
                <w:rFonts w:hint="eastAsia" w:ascii="宋体" w:hAnsi="宋体" w:cs="Calibri"/>
                <w:sz w:val="13"/>
                <w:szCs w:val="13"/>
              </w:rPr>
              <w:t>法学院迎新志愿者/团学研代表大会</w:t>
            </w:r>
          </w:p>
        </w:tc>
        <w:tc>
          <w:tcPr>
            <w:tcW w:w="1660" w:type="dxa"/>
          </w:tcPr>
          <w:p w14:paraId="5D688A67">
            <w:pPr>
              <w:rPr>
                <w:rFonts w:hint="eastAsia" w:ascii="宋体" w:hAnsi="宋体" w:cs="Calibri"/>
                <w:sz w:val="13"/>
                <w:szCs w:val="13"/>
              </w:rPr>
            </w:pPr>
            <w:r>
              <w:rPr>
                <w:rFonts w:hint="eastAsia" w:ascii="宋体" w:hAnsi="宋体" w:cs="Calibri"/>
                <w:sz w:val="13"/>
                <w:szCs w:val="13"/>
              </w:rPr>
              <w:t>参加0.5分</w:t>
            </w:r>
          </w:p>
        </w:tc>
        <w:tc>
          <w:tcPr>
            <w:tcW w:w="1372" w:type="dxa"/>
          </w:tcPr>
          <w:p w14:paraId="6FC419EC">
            <w:pPr>
              <w:rPr>
                <w:rFonts w:hint="eastAsia" w:ascii="宋体" w:hAnsi="宋体" w:cs="Calibri"/>
                <w:sz w:val="13"/>
                <w:szCs w:val="13"/>
              </w:rPr>
            </w:pPr>
          </w:p>
        </w:tc>
        <w:tc>
          <w:tcPr>
            <w:tcW w:w="1168" w:type="dxa"/>
          </w:tcPr>
          <w:p w14:paraId="38DE02F9">
            <w:pPr>
              <w:rPr>
                <w:rFonts w:hint="eastAsia" w:ascii="宋体" w:hAnsi="宋体" w:cs="Calibri"/>
                <w:sz w:val="13"/>
                <w:szCs w:val="13"/>
              </w:rPr>
            </w:pPr>
          </w:p>
        </w:tc>
        <w:tc>
          <w:tcPr>
            <w:tcW w:w="1358" w:type="dxa"/>
          </w:tcPr>
          <w:p w14:paraId="7479A3A2">
            <w:pPr>
              <w:rPr>
                <w:rFonts w:hint="eastAsia" w:ascii="宋体" w:hAnsi="宋体" w:cs="Calibri"/>
                <w:sz w:val="13"/>
                <w:szCs w:val="13"/>
              </w:rPr>
            </w:pPr>
          </w:p>
        </w:tc>
      </w:tr>
      <w:tr w14:paraId="23A39EC4">
        <w:tc>
          <w:tcPr>
            <w:tcW w:w="1222" w:type="dxa"/>
            <w:vMerge w:val="continue"/>
          </w:tcPr>
          <w:p w14:paraId="348A604F">
            <w:pPr>
              <w:widowControl/>
              <w:rPr>
                <w:rFonts w:hint="eastAsia" w:ascii="宋体" w:hAnsi="宋体" w:cs="Calibri"/>
                <w:sz w:val="20"/>
                <w:szCs w:val="20"/>
              </w:rPr>
            </w:pPr>
          </w:p>
        </w:tc>
        <w:tc>
          <w:tcPr>
            <w:tcW w:w="1516" w:type="dxa"/>
          </w:tcPr>
          <w:p w14:paraId="62B09860">
            <w:pPr>
              <w:widowControl/>
              <w:rPr>
                <w:rFonts w:hint="eastAsia" w:ascii="宋体" w:hAnsi="宋体" w:cs="Calibri"/>
                <w:sz w:val="13"/>
                <w:szCs w:val="13"/>
              </w:rPr>
            </w:pPr>
            <w:r>
              <w:rPr>
                <w:rFonts w:hint="eastAsia" w:ascii="宋体" w:hAnsi="宋体" w:cs="Calibri"/>
                <w:sz w:val="13"/>
                <w:szCs w:val="13"/>
              </w:rPr>
              <w:t>法学院运动会分列式</w:t>
            </w:r>
          </w:p>
        </w:tc>
        <w:tc>
          <w:tcPr>
            <w:tcW w:w="1660" w:type="dxa"/>
          </w:tcPr>
          <w:p w14:paraId="4C52EBC0">
            <w:pPr>
              <w:widowControl/>
              <w:rPr>
                <w:rFonts w:hint="eastAsia" w:ascii="宋体" w:hAnsi="宋体" w:cs="Calibri"/>
                <w:sz w:val="13"/>
                <w:szCs w:val="13"/>
              </w:rPr>
            </w:pPr>
            <w:r>
              <w:rPr>
                <w:rFonts w:hint="eastAsia" w:ascii="宋体" w:hAnsi="宋体" w:cs="Calibri"/>
                <w:sz w:val="13"/>
                <w:szCs w:val="13"/>
              </w:rPr>
              <w:t>参加0.5分</w:t>
            </w:r>
          </w:p>
        </w:tc>
        <w:tc>
          <w:tcPr>
            <w:tcW w:w="1372" w:type="dxa"/>
          </w:tcPr>
          <w:p w14:paraId="57A8700C">
            <w:pPr>
              <w:rPr>
                <w:rFonts w:hint="eastAsia" w:ascii="宋体" w:hAnsi="宋体" w:cs="Calibri"/>
                <w:sz w:val="13"/>
                <w:szCs w:val="13"/>
              </w:rPr>
            </w:pPr>
            <w:r>
              <w:rPr>
                <w:rFonts w:hint="eastAsia" w:ascii="宋体" w:hAnsi="宋体" w:cs="Calibri"/>
                <w:sz w:val="13"/>
                <w:szCs w:val="13"/>
              </w:rPr>
              <w:t>分列式获奖加</w:t>
            </w:r>
            <w:r>
              <w:rPr>
                <w:rFonts w:ascii="宋体" w:hAnsi="宋体" w:cs="Calibri"/>
                <w:sz w:val="13"/>
                <w:szCs w:val="13"/>
              </w:rPr>
              <w:t>1</w:t>
            </w:r>
            <w:r>
              <w:rPr>
                <w:rFonts w:hint="eastAsia" w:ascii="宋体" w:hAnsi="宋体" w:cs="Calibri"/>
                <w:sz w:val="13"/>
                <w:szCs w:val="13"/>
              </w:rPr>
              <w:t>分</w:t>
            </w:r>
          </w:p>
        </w:tc>
        <w:tc>
          <w:tcPr>
            <w:tcW w:w="1168" w:type="dxa"/>
          </w:tcPr>
          <w:p w14:paraId="05EAF7AB">
            <w:pPr>
              <w:widowControl/>
              <w:rPr>
                <w:rFonts w:hint="eastAsia" w:ascii="宋体" w:hAnsi="宋体" w:cs="Calibri"/>
                <w:sz w:val="13"/>
                <w:szCs w:val="13"/>
              </w:rPr>
            </w:pPr>
          </w:p>
        </w:tc>
        <w:tc>
          <w:tcPr>
            <w:tcW w:w="1358" w:type="dxa"/>
          </w:tcPr>
          <w:p w14:paraId="04BCFE57">
            <w:pPr>
              <w:rPr>
                <w:rFonts w:hint="eastAsia" w:ascii="宋体" w:hAnsi="宋体" w:cs="Calibri"/>
                <w:sz w:val="13"/>
                <w:szCs w:val="13"/>
              </w:rPr>
            </w:pPr>
          </w:p>
        </w:tc>
      </w:tr>
      <w:tr w14:paraId="281BF20E">
        <w:tc>
          <w:tcPr>
            <w:tcW w:w="1222" w:type="dxa"/>
            <w:vMerge w:val="continue"/>
          </w:tcPr>
          <w:p w14:paraId="556D3925">
            <w:pPr>
              <w:widowControl/>
              <w:rPr>
                <w:rFonts w:hint="eastAsia" w:ascii="宋体" w:hAnsi="宋体" w:cs="Calibri"/>
                <w:sz w:val="20"/>
                <w:szCs w:val="20"/>
              </w:rPr>
            </w:pPr>
          </w:p>
        </w:tc>
        <w:tc>
          <w:tcPr>
            <w:tcW w:w="1516" w:type="dxa"/>
          </w:tcPr>
          <w:p w14:paraId="5B5732B1">
            <w:pPr>
              <w:widowControl/>
              <w:rPr>
                <w:rFonts w:hint="eastAsia" w:ascii="宋体" w:hAnsi="宋体" w:cs="Calibri"/>
                <w:sz w:val="13"/>
                <w:szCs w:val="13"/>
              </w:rPr>
            </w:pPr>
            <w:r>
              <w:rPr>
                <w:rFonts w:hint="eastAsia" w:ascii="宋体" w:hAnsi="宋体" w:cs="Calibri"/>
                <w:sz w:val="13"/>
                <w:szCs w:val="13"/>
              </w:rPr>
              <w:t>学业辅导领航员</w:t>
            </w:r>
          </w:p>
        </w:tc>
        <w:tc>
          <w:tcPr>
            <w:tcW w:w="1660" w:type="dxa"/>
          </w:tcPr>
          <w:p w14:paraId="4E224B30">
            <w:pPr>
              <w:widowControl/>
              <w:rPr>
                <w:rFonts w:hint="eastAsia" w:ascii="宋体" w:hAnsi="宋体" w:cs="Calibri"/>
                <w:sz w:val="13"/>
                <w:szCs w:val="13"/>
              </w:rPr>
            </w:pPr>
            <w:r>
              <w:rPr>
                <w:rFonts w:hint="eastAsia" w:ascii="宋体" w:hAnsi="宋体" w:cs="Calibri"/>
                <w:sz w:val="13"/>
                <w:szCs w:val="13"/>
              </w:rPr>
              <w:t>主责老师根据实际工作情况赋分，最高2分</w:t>
            </w:r>
          </w:p>
        </w:tc>
        <w:tc>
          <w:tcPr>
            <w:tcW w:w="1372" w:type="dxa"/>
          </w:tcPr>
          <w:p w14:paraId="7E39402A">
            <w:pPr>
              <w:rPr>
                <w:rFonts w:hint="eastAsia" w:ascii="宋体" w:hAnsi="宋体" w:cs="Calibri"/>
                <w:sz w:val="13"/>
                <w:szCs w:val="13"/>
              </w:rPr>
            </w:pPr>
          </w:p>
        </w:tc>
        <w:tc>
          <w:tcPr>
            <w:tcW w:w="1168" w:type="dxa"/>
          </w:tcPr>
          <w:p w14:paraId="5E49D177">
            <w:pPr>
              <w:widowControl/>
              <w:rPr>
                <w:rFonts w:hint="eastAsia" w:ascii="宋体" w:hAnsi="宋体" w:cs="Calibri"/>
                <w:sz w:val="13"/>
                <w:szCs w:val="13"/>
              </w:rPr>
            </w:pPr>
          </w:p>
        </w:tc>
        <w:tc>
          <w:tcPr>
            <w:tcW w:w="1358" w:type="dxa"/>
          </w:tcPr>
          <w:p w14:paraId="730009BD">
            <w:pPr>
              <w:rPr>
                <w:rFonts w:hint="eastAsia" w:ascii="宋体" w:hAnsi="宋体" w:cs="Calibri"/>
                <w:sz w:val="13"/>
                <w:szCs w:val="13"/>
              </w:rPr>
            </w:pPr>
          </w:p>
        </w:tc>
      </w:tr>
      <w:tr w14:paraId="284D7A67">
        <w:tc>
          <w:tcPr>
            <w:tcW w:w="1222" w:type="dxa"/>
            <w:vMerge w:val="continue"/>
          </w:tcPr>
          <w:p w14:paraId="603EC680">
            <w:pPr>
              <w:widowControl/>
              <w:rPr>
                <w:rFonts w:hint="eastAsia" w:ascii="宋体" w:hAnsi="宋体" w:cs="Calibri"/>
                <w:sz w:val="20"/>
                <w:szCs w:val="20"/>
              </w:rPr>
            </w:pPr>
          </w:p>
        </w:tc>
        <w:tc>
          <w:tcPr>
            <w:tcW w:w="1516" w:type="dxa"/>
          </w:tcPr>
          <w:p w14:paraId="08357984">
            <w:pPr>
              <w:widowControl/>
              <w:rPr>
                <w:rFonts w:hint="eastAsia" w:ascii="宋体" w:hAnsi="宋体" w:cs="Calibri"/>
                <w:sz w:val="13"/>
                <w:szCs w:val="13"/>
              </w:rPr>
            </w:pPr>
            <w:r>
              <w:rPr>
                <w:rFonts w:hint="eastAsia" w:ascii="宋体" w:hAnsi="宋体" w:cs="Calibri"/>
                <w:sz w:val="13"/>
                <w:szCs w:val="13"/>
              </w:rPr>
              <w:t>法学院三·一五消费者权益知识竞赛/宪法日知识竞赛</w:t>
            </w:r>
          </w:p>
        </w:tc>
        <w:tc>
          <w:tcPr>
            <w:tcW w:w="1660" w:type="dxa"/>
          </w:tcPr>
          <w:p w14:paraId="63624D4E">
            <w:pPr>
              <w:rPr>
                <w:rFonts w:hint="eastAsia" w:ascii="宋体" w:hAnsi="宋体" w:cs="Calibri"/>
                <w:sz w:val="13"/>
                <w:szCs w:val="13"/>
              </w:rPr>
            </w:pPr>
            <w:r>
              <w:rPr>
                <w:rFonts w:hint="eastAsia" w:ascii="宋体" w:hAnsi="宋体" w:cs="Calibri"/>
                <w:sz w:val="13"/>
                <w:szCs w:val="13"/>
              </w:rPr>
              <w:t>优秀奖</w:t>
            </w:r>
            <w:r>
              <w:rPr>
                <w:rFonts w:ascii="宋体" w:hAnsi="宋体" w:cs="Calibri"/>
                <w:sz w:val="13"/>
                <w:szCs w:val="13"/>
              </w:rPr>
              <w:t>0.5</w:t>
            </w:r>
            <w:r>
              <w:rPr>
                <w:rFonts w:hint="eastAsia" w:ascii="宋体" w:hAnsi="宋体" w:cs="Calibri"/>
                <w:sz w:val="13"/>
                <w:szCs w:val="13"/>
              </w:rPr>
              <w:t>分</w:t>
            </w:r>
          </w:p>
        </w:tc>
        <w:tc>
          <w:tcPr>
            <w:tcW w:w="1372" w:type="dxa"/>
          </w:tcPr>
          <w:p w14:paraId="462947D7">
            <w:pPr>
              <w:rPr>
                <w:rFonts w:hint="eastAsia" w:ascii="宋体" w:hAnsi="宋体" w:cs="Calibri"/>
                <w:sz w:val="13"/>
                <w:szCs w:val="13"/>
              </w:rPr>
            </w:pPr>
            <w:r>
              <w:rPr>
                <w:rFonts w:hint="eastAsia" w:ascii="宋体" w:hAnsi="宋体" w:cs="Calibri"/>
                <w:sz w:val="13"/>
                <w:szCs w:val="13"/>
              </w:rPr>
              <w:t>三等奖1分</w:t>
            </w:r>
          </w:p>
        </w:tc>
        <w:tc>
          <w:tcPr>
            <w:tcW w:w="1168" w:type="dxa"/>
          </w:tcPr>
          <w:p w14:paraId="1CE7BB56">
            <w:pPr>
              <w:widowControl/>
              <w:rPr>
                <w:rFonts w:hint="eastAsia" w:ascii="宋体" w:hAnsi="宋体" w:cs="Calibri"/>
                <w:sz w:val="13"/>
                <w:szCs w:val="13"/>
              </w:rPr>
            </w:pPr>
            <w:r>
              <w:rPr>
                <w:rFonts w:hint="eastAsia" w:ascii="宋体" w:hAnsi="宋体" w:cs="Calibri"/>
                <w:sz w:val="13"/>
                <w:szCs w:val="13"/>
              </w:rPr>
              <w:t>二等奖2分</w:t>
            </w:r>
          </w:p>
        </w:tc>
        <w:tc>
          <w:tcPr>
            <w:tcW w:w="1358" w:type="dxa"/>
          </w:tcPr>
          <w:p w14:paraId="32401A0A">
            <w:pPr>
              <w:widowControl/>
              <w:rPr>
                <w:rFonts w:hint="eastAsia" w:ascii="宋体" w:hAnsi="宋体" w:cs="Calibri"/>
                <w:sz w:val="13"/>
                <w:szCs w:val="13"/>
              </w:rPr>
            </w:pPr>
            <w:r>
              <w:rPr>
                <w:rFonts w:hint="eastAsia" w:ascii="宋体" w:hAnsi="宋体" w:cs="Calibri"/>
                <w:sz w:val="13"/>
                <w:szCs w:val="13"/>
              </w:rPr>
              <w:t>一等奖3分（不累加）</w:t>
            </w:r>
          </w:p>
        </w:tc>
      </w:tr>
      <w:tr w14:paraId="61634192">
        <w:tc>
          <w:tcPr>
            <w:tcW w:w="1222" w:type="dxa"/>
            <w:vMerge w:val="continue"/>
          </w:tcPr>
          <w:p w14:paraId="2108522D">
            <w:pPr>
              <w:widowControl/>
              <w:rPr>
                <w:rFonts w:hint="eastAsia" w:ascii="宋体" w:hAnsi="宋体" w:cs="Calibri"/>
                <w:sz w:val="20"/>
                <w:szCs w:val="20"/>
              </w:rPr>
            </w:pPr>
          </w:p>
        </w:tc>
        <w:tc>
          <w:tcPr>
            <w:tcW w:w="1516" w:type="dxa"/>
          </w:tcPr>
          <w:p w14:paraId="331CF6D1">
            <w:pPr>
              <w:widowControl/>
              <w:rPr>
                <w:rFonts w:hint="eastAsia" w:ascii="宋体" w:hAnsi="宋体" w:cs="Calibri"/>
                <w:sz w:val="13"/>
                <w:szCs w:val="13"/>
              </w:rPr>
            </w:pPr>
            <w:r>
              <w:rPr>
                <w:rFonts w:hint="eastAsia" w:ascii="宋体" w:hAnsi="宋体" w:cs="Calibri"/>
                <w:sz w:val="13"/>
                <w:szCs w:val="13"/>
              </w:rPr>
              <w:t>京师法典宣讲</w:t>
            </w:r>
          </w:p>
        </w:tc>
        <w:tc>
          <w:tcPr>
            <w:tcW w:w="1660" w:type="dxa"/>
          </w:tcPr>
          <w:p w14:paraId="648166A1">
            <w:pPr>
              <w:rPr>
                <w:rFonts w:hint="eastAsia" w:ascii="宋体" w:hAnsi="宋体" w:cs="Calibri"/>
                <w:sz w:val="13"/>
                <w:szCs w:val="13"/>
              </w:rPr>
            </w:pPr>
            <w:r>
              <w:rPr>
                <w:rFonts w:hint="eastAsia" w:ascii="宋体" w:hAnsi="宋体" w:cs="Calibri"/>
                <w:sz w:val="13"/>
                <w:szCs w:val="13"/>
              </w:rPr>
              <w:t>主责老师根据实际工作情况赋分，最高2分</w:t>
            </w:r>
          </w:p>
        </w:tc>
        <w:tc>
          <w:tcPr>
            <w:tcW w:w="1372" w:type="dxa"/>
          </w:tcPr>
          <w:p w14:paraId="095C61FB">
            <w:pPr>
              <w:rPr>
                <w:rFonts w:hint="eastAsia" w:ascii="宋体" w:hAnsi="宋体" w:cs="Calibri"/>
                <w:sz w:val="13"/>
                <w:szCs w:val="13"/>
              </w:rPr>
            </w:pPr>
          </w:p>
        </w:tc>
        <w:tc>
          <w:tcPr>
            <w:tcW w:w="1168" w:type="dxa"/>
          </w:tcPr>
          <w:p w14:paraId="22C0B85F">
            <w:pPr>
              <w:widowControl/>
              <w:rPr>
                <w:rFonts w:hint="eastAsia" w:ascii="宋体" w:hAnsi="宋体" w:cs="Calibri"/>
                <w:sz w:val="13"/>
                <w:szCs w:val="13"/>
              </w:rPr>
            </w:pPr>
          </w:p>
        </w:tc>
        <w:tc>
          <w:tcPr>
            <w:tcW w:w="1358" w:type="dxa"/>
          </w:tcPr>
          <w:p w14:paraId="0401B0C2">
            <w:pPr>
              <w:widowControl/>
              <w:rPr>
                <w:rFonts w:hint="eastAsia" w:ascii="宋体" w:hAnsi="宋体" w:cs="Calibri"/>
                <w:sz w:val="13"/>
                <w:szCs w:val="13"/>
              </w:rPr>
            </w:pPr>
          </w:p>
        </w:tc>
      </w:tr>
      <w:tr w14:paraId="1B58CCF7">
        <w:tc>
          <w:tcPr>
            <w:tcW w:w="1222" w:type="dxa"/>
            <w:vMerge w:val="continue"/>
          </w:tcPr>
          <w:p w14:paraId="17EB2026">
            <w:pPr>
              <w:widowControl/>
              <w:rPr>
                <w:rFonts w:hint="eastAsia" w:ascii="宋体" w:hAnsi="宋体" w:cs="Calibri"/>
                <w:sz w:val="20"/>
                <w:szCs w:val="20"/>
              </w:rPr>
            </w:pPr>
          </w:p>
        </w:tc>
        <w:tc>
          <w:tcPr>
            <w:tcW w:w="1516" w:type="dxa"/>
          </w:tcPr>
          <w:p w14:paraId="2EBBED8C">
            <w:pPr>
              <w:widowControl/>
              <w:rPr>
                <w:rFonts w:hint="eastAsia" w:ascii="宋体" w:hAnsi="宋体" w:cs="Calibri"/>
                <w:sz w:val="13"/>
                <w:szCs w:val="13"/>
              </w:rPr>
            </w:pPr>
            <w:r>
              <w:rPr>
                <w:rFonts w:hint="eastAsia" w:ascii="宋体" w:hAnsi="宋体" w:cs="Calibri"/>
                <w:sz w:val="13"/>
                <w:szCs w:val="13"/>
              </w:rPr>
              <w:t>网络思政教育工程</w:t>
            </w:r>
          </w:p>
        </w:tc>
        <w:tc>
          <w:tcPr>
            <w:tcW w:w="1660" w:type="dxa"/>
          </w:tcPr>
          <w:p w14:paraId="4431B44D">
            <w:pPr>
              <w:rPr>
                <w:rFonts w:hint="eastAsia" w:ascii="宋体" w:hAnsi="宋体" w:cs="Calibri"/>
                <w:sz w:val="13"/>
                <w:szCs w:val="13"/>
              </w:rPr>
            </w:pPr>
            <w:r>
              <w:rPr>
                <w:rFonts w:hint="eastAsia" w:ascii="宋体" w:hAnsi="宋体" w:cs="Calibri"/>
                <w:sz w:val="13"/>
                <w:szCs w:val="13"/>
              </w:rPr>
              <w:t>主责老师根据实际工作情况赋分，最高2分</w:t>
            </w:r>
          </w:p>
        </w:tc>
        <w:tc>
          <w:tcPr>
            <w:tcW w:w="1372" w:type="dxa"/>
          </w:tcPr>
          <w:p w14:paraId="7416BDD1">
            <w:pPr>
              <w:rPr>
                <w:rFonts w:hint="eastAsia" w:ascii="宋体" w:hAnsi="宋体" w:cs="Calibri"/>
                <w:sz w:val="13"/>
                <w:szCs w:val="13"/>
              </w:rPr>
            </w:pPr>
          </w:p>
        </w:tc>
        <w:tc>
          <w:tcPr>
            <w:tcW w:w="1168" w:type="dxa"/>
          </w:tcPr>
          <w:p w14:paraId="13B0360B">
            <w:pPr>
              <w:widowControl/>
              <w:rPr>
                <w:rFonts w:hint="eastAsia" w:ascii="宋体" w:hAnsi="宋体" w:cs="Calibri"/>
                <w:sz w:val="13"/>
                <w:szCs w:val="13"/>
              </w:rPr>
            </w:pPr>
          </w:p>
        </w:tc>
        <w:tc>
          <w:tcPr>
            <w:tcW w:w="1358" w:type="dxa"/>
          </w:tcPr>
          <w:p w14:paraId="531C68A6">
            <w:pPr>
              <w:widowControl/>
              <w:rPr>
                <w:rFonts w:hint="eastAsia" w:ascii="宋体" w:hAnsi="宋体" w:cs="Calibri"/>
                <w:sz w:val="13"/>
                <w:szCs w:val="13"/>
              </w:rPr>
            </w:pPr>
          </w:p>
        </w:tc>
      </w:tr>
      <w:tr w14:paraId="617FDA9F">
        <w:tc>
          <w:tcPr>
            <w:tcW w:w="1222" w:type="dxa"/>
            <w:vMerge w:val="continue"/>
          </w:tcPr>
          <w:p w14:paraId="00BE233E">
            <w:pPr>
              <w:widowControl/>
              <w:rPr>
                <w:rFonts w:hint="eastAsia" w:ascii="宋体" w:hAnsi="宋体" w:cs="Calibri"/>
                <w:sz w:val="20"/>
                <w:szCs w:val="20"/>
              </w:rPr>
            </w:pPr>
          </w:p>
        </w:tc>
        <w:tc>
          <w:tcPr>
            <w:tcW w:w="1516" w:type="dxa"/>
          </w:tcPr>
          <w:p w14:paraId="48E6A0AD">
            <w:pPr>
              <w:widowControl/>
              <w:rPr>
                <w:rFonts w:hint="eastAsia" w:ascii="宋体" w:hAnsi="宋体" w:cs="Calibri"/>
                <w:sz w:val="13"/>
                <w:szCs w:val="13"/>
              </w:rPr>
            </w:pPr>
            <w:r>
              <w:rPr>
                <w:rFonts w:hint="eastAsia" w:ascii="宋体" w:hAnsi="宋体" w:cs="Calibri"/>
                <w:sz w:val="13"/>
                <w:szCs w:val="13"/>
              </w:rPr>
              <w:t>大学生职业规划大赛（院赛）</w:t>
            </w:r>
          </w:p>
        </w:tc>
        <w:tc>
          <w:tcPr>
            <w:tcW w:w="1660" w:type="dxa"/>
          </w:tcPr>
          <w:p w14:paraId="6C460581">
            <w:pPr>
              <w:rPr>
                <w:rFonts w:hint="eastAsia" w:ascii="宋体" w:hAnsi="宋体" w:cs="Calibri"/>
                <w:sz w:val="13"/>
                <w:szCs w:val="13"/>
              </w:rPr>
            </w:pPr>
            <w:r>
              <w:rPr>
                <w:rFonts w:hint="eastAsia" w:ascii="宋体" w:hAnsi="宋体" w:cs="Calibri"/>
                <w:sz w:val="13"/>
                <w:szCs w:val="13"/>
              </w:rPr>
              <w:t>优秀奖0</w:t>
            </w:r>
            <w:r>
              <w:rPr>
                <w:rFonts w:ascii="宋体" w:hAnsi="宋体" w:cs="Calibri"/>
                <w:sz w:val="13"/>
                <w:szCs w:val="13"/>
              </w:rPr>
              <w:t>.5</w:t>
            </w:r>
            <w:r>
              <w:rPr>
                <w:rFonts w:hint="eastAsia" w:ascii="宋体" w:hAnsi="宋体" w:cs="Calibri"/>
                <w:sz w:val="13"/>
                <w:szCs w:val="13"/>
              </w:rPr>
              <w:t>分</w:t>
            </w:r>
          </w:p>
        </w:tc>
        <w:tc>
          <w:tcPr>
            <w:tcW w:w="1372" w:type="dxa"/>
          </w:tcPr>
          <w:p w14:paraId="199A022B">
            <w:pPr>
              <w:rPr>
                <w:rFonts w:hint="eastAsia" w:ascii="宋体" w:hAnsi="宋体" w:cs="Calibri"/>
                <w:sz w:val="13"/>
                <w:szCs w:val="13"/>
              </w:rPr>
            </w:pPr>
            <w:r>
              <w:rPr>
                <w:rFonts w:hint="eastAsia" w:ascii="宋体" w:hAnsi="宋体" w:cs="Calibri"/>
                <w:sz w:val="13"/>
                <w:szCs w:val="13"/>
              </w:rPr>
              <w:t>三等奖1分</w:t>
            </w:r>
          </w:p>
        </w:tc>
        <w:tc>
          <w:tcPr>
            <w:tcW w:w="1168" w:type="dxa"/>
          </w:tcPr>
          <w:p w14:paraId="104CAD7E">
            <w:pPr>
              <w:widowControl/>
              <w:rPr>
                <w:rFonts w:hint="eastAsia" w:ascii="宋体" w:hAnsi="宋体" w:cs="Calibri"/>
                <w:sz w:val="13"/>
                <w:szCs w:val="13"/>
              </w:rPr>
            </w:pPr>
            <w:r>
              <w:rPr>
                <w:rFonts w:hint="eastAsia" w:ascii="宋体" w:hAnsi="宋体" w:cs="Calibri"/>
                <w:sz w:val="13"/>
                <w:szCs w:val="13"/>
              </w:rPr>
              <w:t>二等奖1</w:t>
            </w:r>
            <w:r>
              <w:rPr>
                <w:rFonts w:ascii="宋体" w:hAnsi="宋体" w:cs="Calibri"/>
                <w:sz w:val="13"/>
                <w:szCs w:val="13"/>
              </w:rPr>
              <w:t>.5</w:t>
            </w:r>
            <w:r>
              <w:rPr>
                <w:rFonts w:hint="eastAsia" w:ascii="宋体" w:hAnsi="宋体" w:cs="Calibri"/>
                <w:sz w:val="13"/>
                <w:szCs w:val="13"/>
              </w:rPr>
              <w:t>分</w:t>
            </w:r>
          </w:p>
        </w:tc>
        <w:tc>
          <w:tcPr>
            <w:tcW w:w="1358" w:type="dxa"/>
          </w:tcPr>
          <w:p w14:paraId="07F87406">
            <w:pPr>
              <w:widowControl/>
              <w:rPr>
                <w:rFonts w:hint="eastAsia" w:ascii="宋体" w:hAnsi="宋体" w:cs="Calibri"/>
                <w:sz w:val="13"/>
                <w:szCs w:val="13"/>
              </w:rPr>
            </w:pPr>
            <w:r>
              <w:rPr>
                <w:rFonts w:hint="eastAsia" w:ascii="宋体" w:hAnsi="宋体" w:cs="Calibri"/>
                <w:sz w:val="13"/>
                <w:szCs w:val="13"/>
              </w:rPr>
              <w:t>一等奖2分</w:t>
            </w:r>
          </w:p>
        </w:tc>
      </w:tr>
      <w:tr w14:paraId="6D24CCD7">
        <w:tc>
          <w:tcPr>
            <w:tcW w:w="1222" w:type="dxa"/>
            <w:vMerge w:val="continue"/>
          </w:tcPr>
          <w:p w14:paraId="0F5862A4">
            <w:pPr>
              <w:widowControl/>
              <w:rPr>
                <w:rFonts w:hint="eastAsia" w:ascii="宋体" w:hAnsi="宋体" w:cs="Calibri"/>
                <w:sz w:val="20"/>
                <w:szCs w:val="20"/>
              </w:rPr>
            </w:pPr>
          </w:p>
        </w:tc>
        <w:tc>
          <w:tcPr>
            <w:tcW w:w="1516" w:type="dxa"/>
          </w:tcPr>
          <w:p w14:paraId="68424A7E">
            <w:pPr>
              <w:widowControl/>
              <w:rPr>
                <w:rFonts w:hint="eastAsia" w:ascii="宋体" w:hAnsi="宋体" w:cs="Calibri"/>
                <w:sz w:val="13"/>
                <w:szCs w:val="13"/>
              </w:rPr>
            </w:pPr>
            <w:r>
              <w:rPr>
                <w:rFonts w:hint="eastAsia" w:ascii="宋体" w:hAnsi="宋体" w:cs="Calibri"/>
                <w:sz w:val="13"/>
                <w:szCs w:val="13"/>
              </w:rPr>
              <w:t>明法笃行优秀实习生</w:t>
            </w:r>
          </w:p>
        </w:tc>
        <w:tc>
          <w:tcPr>
            <w:tcW w:w="1660" w:type="dxa"/>
          </w:tcPr>
          <w:p w14:paraId="3F752095">
            <w:pPr>
              <w:rPr>
                <w:rFonts w:hint="eastAsia" w:ascii="宋体" w:hAnsi="宋体" w:cs="Calibri"/>
                <w:sz w:val="13"/>
                <w:szCs w:val="13"/>
              </w:rPr>
            </w:pPr>
            <w:r>
              <w:rPr>
                <w:rFonts w:hint="eastAsia" w:ascii="宋体" w:hAnsi="宋体" w:cs="Calibri"/>
                <w:sz w:val="13"/>
                <w:szCs w:val="13"/>
              </w:rPr>
              <w:t>获评优秀实习生2分</w:t>
            </w:r>
          </w:p>
        </w:tc>
        <w:tc>
          <w:tcPr>
            <w:tcW w:w="1372" w:type="dxa"/>
          </w:tcPr>
          <w:p w14:paraId="0AD8C5DD">
            <w:pPr>
              <w:rPr>
                <w:rFonts w:hint="eastAsia" w:ascii="宋体" w:hAnsi="宋体" w:cs="Calibri"/>
                <w:sz w:val="13"/>
                <w:szCs w:val="13"/>
              </w:rPr>
            </w:pPr>
          </w:p>
        </w:tc>
        <w:tc>
          <w:tcPr>
            <w:tcW w:w="1168" w:type="dxa"/>
          </w:tcPr>
          <w:p w14:paraId="43970735">
            <w:pPr>
              <w:widowControl/>
              <w:rPr>
                <w:rFonts w:hint="eastAsia" w:ascii="宋体" w:hAnsi="宋体" w:cs="Calibri"/>
                <w:sz w:val="13"/>
                <w:szCs w:val="13"/>
              </w:rPr>
            </w:pPr>
          </w:p>
        </w:tc>
        <w:tc>
          <w:tcPr>
            <w:tcW w:w="1358" w:type="dxa"/>
          </w:tcPr>
          <w:p w14:paraId="7A2E84A6">
            <w:pPr>
              <w:widowControl/>
              <w:rPr>
                <w:rFonts w:hint="eastAsia" w:ascii="宋体" w:hAnsi="宋体" w:cs="Calibri"/>
                <w:sz w:val="13"/>
                <w:szCs w:val="13"/>
              </w:rPr>
            </w:pPr>
          </w:p>
        </w:tc>
      </w:tr>
      <w:tr w14:paraId="5C3A6491">
        <w:trPr>
          <w:trHeight w:val="331" w:hRule="atLeast"/>
        </w:trPr>
        <w:tc>
          <w:tcPr>
            <w:tcW w:w="1222" w:type="dxa"/>
            <w:vMerge w:val="restart"/>
          </w:tcPr>
          <w:p w14:paraId="3EC7E6DD">
            <w:pPr>
              <w:widowControl/>
              <w:rPr>
                <w:rFonts w:hint="eastAsia" w:ascii="宋体" w:hAnsi="宋体" w:cs="Calibri"/>
                <w:sz w:val="20"/>
                <w:szCs w:val="20"/>
              </w:rPr>
            </w:pPr>
          </w:p>
          <w:p w14:paraId="3C4C8945">
            <w:pPr>
              <w:widowControl/>
              <w:rPr>
                <w:rFonts w:hint="eastAsia" w:ascii="宋体" w:hAnsi="宋体" w:cs="Calibri"/>
                <w:sz w:val="20"/>
                <w:szCs w:val="20"/>
              </w:rPr>
            </w:pPr>
          </w:p>
          <w:p w14:paraId="434147F1">
            <w:pPr>
              <w:widowControl/>
              <w:rPr>
                <w:rFonts w:hint="eastAsia" w:ascii="宋体" w:hAnsi="宋体" w:cs="Calibri"/>
                <w:sz w:val="20"/>
                <w:szCs w:val="20"/>
              </w:rPr>
            </w:pPr>
          </w:p>
          <w:p w14:paraId="68F9418D">
            <w:pPr>
              <w:widowControl/>
              <w:rPr>
                <w:rFonts w:hint="eastAsia" w:ascii="宋体" w:hAnsi="宋体" w:cs="Calibri"/>
                <w:sz w:val="20"/>
                <w:szCs w:val="20"/>
              </w:rPr>
            </w:pPr>
          </w:p>
          <w:p w14:paraId="5B8F2BE6">
            <w:pPr>
              <w:widowControl/>
              <w:rPr>
                <w:rFonts w:hint="eastAsia" w:ascii="宋体" w:hAnsi="宋体" w:cs="Calibri"/>
                <w:sz w:val="20"/>
                <w:szCs w:val="20"/>
              </w:rPr>
            </w:pPr>
          </w:p>
          <w:p w14:paraId="09D44281">
            <w:pPr>
              <w:widowControl/>
              <w:rPr>
                <w:rFonts w:hint="eastAsia" w:ascii="宋体" w:hAnsi="宋体" w:cs="Calibri"/>
                <w:sz w:val="20"/>
                <w:szCs w:val="20"/>
              </w:rPr>
            </w:pPr>
          </w:p>
          <w:p w14:paraId="5030510C">
            <w:pPr>
              <w:widowControl/>
              <w:rPr>
                <w:rFonts w:hint="eastAsia" w:ascii="宋体" w:hAnsi="宋体" w:cs="Calibri"/>
                <w:b/>
                <w:bCs/>
                <w:sz w:val="28"/>
                <w:szCs w:val="28"/>
              </w:rPr>
            </w:pPr>
            <w:r>
              <w:rPr>
                <w:rFonts w:hint="eastAsia" w:ascii="宋体" w:hAnsi="宋体" w:cs="Calibri"/>
                <w:b/>
                <w:bCs/>
                <w:sz w:val="28"/>
                <w:szCs w:val="28"/>
              </w:rPr>
              <w:t>校团委主办活动、比赛</w:t>
            </w:r>
          </w:p>
        </w:tc>
        <w:tc>
          <w:tcPr>
            <w:tcW w:w="1516" w:type="dxa"/>
          </w:tcPr>
          <w:p w14:paraId="392B7D6D">
            <w:pPr>
              <w:widowControl/>
              <w:rPr>
                <w:rFonts w:hint="eastAsia" w:ascii="宋体" w:hAnsi="宋体" w:cs="Calibri"/>
                <w:sz w:val="13"/>
                <w:szCs w:val="13"/>
              </w:rPr>
            </w:pPr>
            <w:r>
              <w:rPr>
                <w:rFonts w:hint="eastAsia" w:ascii="宋体" w:hAnsi="宋体" w:cs="Calibri"/>
                <w:sz w:val="13"/>
                <w:szCs w:val="13"/>
              </w:rPr>
              <w:t>未教赛/校歌赛</w:t>
            </w:r>
          </w:p>
        </w:tc>
        <w:tc>
          <w:tcPr>
            <w:tcW w:w="1660" w:type="dxa"/>
          </w:tcPr>
          <w:p w14:paraId="5FF6CDE7">
            <w:pPr>
              <w:widowControl/>
              <w:rPr>
                <w:rFonts w:hint="eastAsia" w:ascii="宋体" w:hAnsi="宋体" w:cs="Calibri"/>
                <w:sz w:val="13"/>
                <w:szCs w:val="13"/>
              </w:rPr>
            </w:pPr>
            <w:r>
              <w:rPr>
                <w:rFonts w:hint="eastAsia" w:ascii="宋体" w:hAnsi="宋体" w:cs="Calibri"/>
                <w:sz w:val="13"/>
                <w:szCs w:val="13"/>
              </w:rPr>
              <w:t>院系初赛0.5分</w:t>
            </w:r>
          </w:p>
        </w:tc>
        <w:tc>
          <w:tcPr>
            <w:tcW w:w="1372" w:type="dxa"/>
          </w:tcPr>
          <w:p w14:paraId="3AE773CE">
            <w:pPr>
              <w:widowControl/>
              <w:rPr>
                <w:rFonts w:hint="eastAsia" w:ascii="宋体" w:hAnsi="宋体" w:cs="Calibri"/>
                <w:sz w:val="13"/>
                <w:szCs w:val="13"/>
              </w:rPr>
            </w:pPr>
            <w:r>
              <w:rPr>
                <w:rFonts w:hint="eastAsia" w:ascii="宋体" w:hAnsi="宋体" w:cs="Calibri"/>
                <w:sz w:val="13"/>
                <w:szCs w:val="13"/>
              </w:rPr>
              <w:t>进校复赛</w:t>
            </w:r>
            <w:r>
              <w:rPr>
                <w:rFonts w:ascii="宋体" w:hAnsi="宋体" w:cs="Calibri"/>
                <w:sz w:val="13"/>
                <w:szCs w:val="13"/>
              </w:rPr>
              <w:t>1</w:t>
            </w:r>
            <w:r>
              <w:rPr>
                <w:rFonts w:hint="eastAsia" w:ascii="宋体" w:hAnsi="宋体" w:cs="Calibri"/>
                <w:sz w:val="13"/>
                <w:szCs w:val="13"/>
              </w:rPr>
              <w:t>分</w:t>
            </w:r>
          </w:p>
        </w:tc>
        <w:tc>
          <w:tcPr>
            <w:tcW w:w="1168" w:type="dxa"/>
          </w:tcPr>
          <w:p w14:paraId="602B81E8">
            <w:pPr>
              <w:widowControl/>
              <w:rPr>
                <w:rFonts w:hint="eastAsia" w:ascii="宋体" w:hAnsi="宋体" w:cs="Calibri"/>
                <w:sz w:val="13"/>
                <w:szCs w:val="13"/>
              </w:rPr>
            </w:pPr>
            <w:r>
              <w:rPr>
                <w:rFonts w:hint="eastAsia" w:ascii="宋体" w:hAnsi="宋体" w:cs="Calibri"/>
                <w:sz w:val="13"/>
                <w:szCs w:val="13"/>
              </w:rPr>
              <w:t>学校决赛</w:t>
            </w:r>
            <w:r>
              <w:rPr>
                <w:rFonts w:ascii="宋体" w:hAnsi="宋体" w:cs="Calibri"/>
                <w:sz w:val="13"/>
                <w:szCs w:val="13"/>
              </w:rPr>
              <w:t>2</w:t>
            </w:r>
            <w:r>
              <w:rPr>
                <w:rFonts w:hint="eastAsia" w:ascii="宋体" w:hAnsi="宋体" w:cs="Calibri"/>
                <w:sz w:val="13"/>
                <w:szCs w:val="13"/>
              </w:rPr>
              <w:t>分</w:t>
            </w:r>
          </w:p>
        </w:tc>
        <w:tc>
          <w:tcPr>
            <w:tcW w:w="1358" w:type="dxa"/>
          </w:tcPr>
          <w:p w14:paraId="40C7C0BE">
            <w:pPr>
              <w:widowControl/>
              <w:rPr>
                <w:rFonts w:hint="eastAsia" w:ascii="宋体" w:hAnsi="宋体" w:cs="Calibri"/>
                <w:sz w:val="13"/>
                <w:szCs w:val="13"/>
              </w:rPr>
            </w:pPr>
            <w:r>
              <w:rPr>
                <w:rFonts w:hint="eastAsia" w:ascii="宋体" w:hAnsi="宋体" w:cs="Calibri"/>
                <w:sz w:val="13"/>
                <w:szCs w:val="13"/>
              </w:rPr>
              <w:t>冠亚季6/</w:t>
            </w:r>
            <w:r>
              <w:rPr>
                <w:rFonts w:ascii="宋体" w:hAnsi="宋体" w:cs="Calibri"/>
                <w:sz w:val="13"/>
                <w:szCs w:val="13"/>
              </w:rPr>
              <w:t>4</w:t>
            </w:r>
            <w:r>
              <w:rPr>
                <w:rFonts w:hint="eastAsia" w:ascii="宋体" w:hAnsi="宋体" w:cs="Calibri"/>
                <w:sz w:val="13"/>
                <w:szCs w:val="13"/>
              </w:rPr>
              <w:t>/</w:t>
            </w:r>
            <w:r>
              <w:rPr>
                <w:rFonts w:ascii="宋体" w:hAnsi="宋体" w:cs="Calibri"/>
                <w:sz w:val="13"/>
                <w:szCs w:val="13"/>
              </w:rPr>
              <w:t>3</w:t>
            </w:r>
            <w:r>
              <w:rPr>
                <w:rFonts w:hint="eastAsia" w:ascii="宋体" w:hAnsi="宋体" w:cs="Calibri"/>
                <w:sz w:val="13"/>
                <w:szCs w:val="13"/>
              </w:rPr>
              <w:t>分（不累加）</w:t>
            </w:r>
          </w:p>
        </w:tc>
      </w:tr>
      <w:tr w14:paraId="3E61C100">
        <w:tc>
          <w:tcPr>
            <w:tcW w:w="1222" w:type="dxa"/>
            <w:vMerge w:val="continue"/>
          </w:tcPr>
          <w:p w14:paraId="7868F6AC">
            <w:pPr>
              <w:widowControl/>
              <w:rPr>
                <w:rFonts w:hint="eastAsia" w:ascii="宋体" w:hAnsi="宋体" w:cs="Calibri"/>
                <w:sz w:val="20"/>
                <w:szCs w:val="20"/>
              </w:rPr>
            </w:pPr>
          </w:p>
        </w:tc>
        <w:tc>
          <w:tcPr>
            <w:tcW w:w="1516" w:type="dxa"/>
          </w:tcPr>
          <w:p w14:paraId="791E1066">
            <w:pPr>
              <w:widowControl/>
              <w:rPr>
                <w:rFonts w:hint="eastAsia" w:ascii="宋体" w:hAnsi="宋体" w:cs="Calibri"/>
                <w:sz w:val="13"/>
                <w:szCs w:val="13"/>
              </w:rPr>
            </w:pPr>
            <w:r>
              <w:rPr>
                <w:rFonts w:hint="eastAsia" w:ascii="宋体" w:hAnsi="宋体" w:cs="Calibri"/>
                <w:sz w:val="13"/>
                <w:szCs w:val="13"/>
              </w:rPr>
              <w:t>四大杯</w:t>
            </w:r>
          </w:p>
        </w:tc>
        <w:tc>
          <w:tcPr>
            <w:tcW w:w="1660" w:type="dxa"/>
          </w:tcPr>
          <w:p w14:paraId="69289462">
            <w:pPr>
              <w:widowControl/>
              <w:rPr>
                <w:rFonts w:hint="eastAsia" w:ascii="宋体" w:hAnsi="宋体" w:cs="Calibri"/>
                <w:sz w:val="13"/>
                <w:szCs w:val="13"/>
              </w:rPr>
            </w:pPr>
            <w:r>
              <w:rPr>
                <w:rFonts w:hint="eastAsia" w:ascii="宋体" w:hAnsi="宋体" w:cs="Calibri"/>
                <w:sz w:val="13"/>
                <w:szCs w:val="13"/>
              </w:rPr>
              <w:t>上场队员</w:t>
            </w:r>
            <w:r>
              <w:rPr>
                <w:rFonts w:ascii="宋体" w:hAnsi="宋体" w:cs="Calibri"/>
                <w:sz w:val="13"/>
                <w:szCs w:val="13"/>
              </w:rPr>
              <w:t>1</w:t>
            </w:r>
            <w:r>
              <w:rPr>
                <w:rFonts w:hint="eastAsia" w:ascii="宋体" w:hAnsi="宋体" w:cs="Calibri"/>
                <w:sz w:val="13"/>
                <w:szCs w:val="13"/>
              </w:rPr>
              <w:t>分、队长2分；（（FMVP</w:t>
            </w:r>
            <w:r>
              <w:rPr>
                <w:rFonts w:ascii="宋体" w:hAnsi="宋体" w:cs="Calibri"/>
                <w:sz w:val="13"/>
                <w:szCs w:val="13"/>
              </w:rPr>
              <w:t>+1</w:t>
            </w:r>
            <w:r>
              <w:rPr>
                <w:rFonts w:hint="eastAsia" w:ascii="宋体" w:hAnsi="宋体" w:cs="Calibri"/>
                <w:sz w:val="13"/>
                <w:szCs w:val="13"/>
              </w:rPr>
              <w:t>分））</w:t>
            </w:r>
          </w:p>
        </w:tc>
        <w:tc>
          <w:tcPr>
            <w:tcW w:w="1372" w:type="dxa"/>
          </w:tcPr>
          <w:p w14:paraId="1A6C3C74">
            <w:pPr>
              <w:widowControl/>
              <w:rPr>
                <w:rFonts w:hint="eastAsia" w:ascii="宋体" w:hAnsi="宋体" w:cs="Calibri"/>
                <w:sz w:val="13"/>
                <w:szCs w:val="13"/>
              </w:rPr>
            </w:pPr>
            <w:r>
              <w:rPr>
                <w:rFonts w:hint="eastAsia" w:ascii="宋体" w:hAnsi="宋体" w:cs="Calibri"/>
                <w:sz w:val="13"/>
                <w:szCs w:val="13"/>
              </w:rPr>
              <w:t>八强3分</w:t>
            </w:r>
          </w:p>
        </w:tc>
        <w:tc>
          <w:tcPr>
            <w:tcW w:w="1168" w:type="dxa"/>
          </w:tcPr>
          <w:p w14:paraId="23CCC454">
            <w:pPr>
              <w:widowControl/>
              <w:rPr>
                <w:rFonts w:hint="eastAsia" w:ascii="宋体" w:hAnsi="宋体" w:cs="Calibri"/>
                <w:sz w:val="13"/>
                <w:szCs w:val="13"/>
              </w:rPr>
            </w:pPr>
            <w:r>
              <w:rPr>
                <w:rFonts w:hint="eastAsia" w:ascii="宋体" w:hAnsi="宋体" w:cs="Calibri"/>
                <w:sz w:val="13"/>
                <w:szCs w:val="13"/>
              </w:rPr>
              <w:t>四强4分</w:t>
            </w:r>
          </w:p>
        </w:tc>
        <w:tc>
          <w:tcPr>
            <w:tcW w:w="1358" w:type="dxa"/>
          </w:tcPr>
          <w:p w14:paraId="40A0B84F">
            <w:pPr>
              <w:widowControl/>
              <w:rPr>
                <w:rFonts w:hint="eastAsia" w:ascii="宋体" w:hAnsi="宋体" w:cs="Calibri"/>
                <w:sz w:val="13"/>
                <w:szCs w:val="13"/>
              </w:rPr>
            </w:pPr>
            <w:r>
              <w:rPr>
                <w:rFonts w:hint="eastAsia" w:ascii="宋体" w:hAnsi="宋体" w:cs="Calibri"/>
                <w:sz w:val="13"/>
                <w:szCs w:val="13"/>
              </w:rPr>
              <w:t>冠亚季</w:t>
            </w:r>
            <w:r>
              <w:rPr>
                <w:rFonts w:ascii="宋体" w:hAnsi="宋体" w:cs="Calibri"/>
                <w:sz w:val="13"/>
                <w:szCs w:val="13"/>
              </w:rPr>
              <w:t>7/6/5</w:t>
            </w:r>
            <w:r>
              <w:rPr>
                <w:rFonts w:hint="eastAsia" w:ascii="宋体" w:hAnsi="宋体" w:cs="Calibri"/>
                <w:sz w:val="13"/>
                <w:szCs w:val="13"/>
              </w:rPr>
              <w:t>分（不累加）</w:t>
            </w:r>
          </w:p>
        </w:tc>
      </w:tr>
      <w:tr w14:paraId="361CC934">
        <w:tc>
          <w:tcPr>
            <w:tcW w:w="1222" w:type="dxa"/>
            <w:vMerge w:val="continue"/>
          </w:tcPr>
          <w:p w14:paraId="1EC03195">
            <w:pPr>
              <w:widowControl/>
              <w:rPr>
                <w:rFonts w:hint="eastAsia" w:ascii="宋体" w:hAnsi="宋体" w:cs="Calibri"/>
                <w:sz w:val="20"/>
                <w:szCs w:val="20"/>
              </w:rPr>
            </w:pPr>
          </w:p>
        </w:tc>
        <w:tc>
          <w:tcPr>
            <w:tcW w:w="1516" w:type="dxa"/>
          </w:tcPr>
          <w:p w14:paraId="3F88A18A">
            <w:pPr>
              <w:widowControl/>
              <w:rPr>
                <w:rFonts w:hint="eastAsia" w:ascii="宋体" w:hAnsi="宋体" w:cs="Calibri"/>
                <w:sz w:val="13"/>
                <w:szCs w:val="13"/>
              </w:rPr>
            </w:pPr>
            <w:r>
              <w:rPr>
                <w:rFonts w:hint="eastAsia" w:ascii="宋体" w:hAnsi="宋体" w:cs="Calibri"/>
                <w:sz w:val="13"/>
                <w:szCs w:val="13"/>
              </w:rPr>
              <w:t>啦啦操大赛/慢垒球比赛</w:t>
            </w:r>
          </w:p>
        </w:tc>
        <w:tc>
          <w:tcPr>
            <w:tcW w:w="1660" w:type="dxa"/>
          </w:tcPr>
          <w:p w14:paraId="300145BB">
            <w:pPr>
              <w:widowControl/>
              <w:rPr>
                <w:rFonts w:hint="eastAsia" w:ascii="宋体" w:hAnsi="宋体" w:cs="Calibri"/>
                <w:sz w:val="13"/>
                <w:szCs w:val="13"/>
              </w:rPr>
            </w:pPr>
            <w:r>
              <w:rPr>
                <w:rFonts w:hint="eastAsia" w:ascii="宋体" w:hAnsi="宋体" w:cs="Calibri"/>
                <w:sz w:val="13"/>
                <w:szCs w:val="13"/>
              </w:rPr>
              <w:t>上场队员</w:t>
            </w:r>
            <w:r>
              <w:rPr>
                <w:rFonts w:ascii="宋体" w:hAnsi="宋体" w:cs="Calibri"/>
                <w:sz w:val="13"/>
                <w:szCs w:val="13"/>
              </w:rPr>
              <w:t>0.5</w:t>
            </w:r>
            <w:r>
              <w:rPr>
                <w:rFonts w:hint="eastAsia" w:ascii="宋体" w:hAnsi="宋体" w:cs="Calibri"/>
                <w:sz w:val="13"/>
                <w:szCs w:val="13"/>
              </w:rPr>
              <w:t>分、队长</w:t>
            </w:r>
            <w:r>
              <w:rPr>
                <w:rFonts w:ascii="宋体" w:hAnsi="宋体" w:cs="Calibri"/>
                <w:sz w:val="13"/>
                <w:szCs w:val="13"/>
              </w:rPr>
              <w:t>1</w:t>
            </w:r>
            <w:r>
              <w:rPr>
                <w:rFonts w:hint="eastAsia" w:ascii="宋体" w:hAnsi="宋体" w:cs="Calibri"/>
                <w:sz w:val="13"/>
                <w:szCs w:val="13"/>
              </w:rPr>
              <w:t>分</w:t>
            </w:r>
          </w:p>
        </w:tc>
        <w:tc>
          <w:tcPr>
            <w:tcW w:w="1372" w:type="dxa"/>
          </w:tcPr>
          <w:p w14:paraId="2BCCE176">
            <w:pPr>
              <w:widowControl/>
              <w:rPr>
                <w:rFonts w:hint="eastAsia" w:ascii="宋体" w:hAnsi="宋体" w:cs="Calibri"/>
                <w:sz w:val="13"/>
                <w:szCs w:val="13"/>
              </w:rPr>
            </w:pPr>
            <w:r>
              <w:rPr>
                <w:rFonts w:hint="eastAsia" w:ascii="宋体" w:hAnsi="宋体" w:cs="Calibri"/>
                <w:sz w:val="13"/>
                <w:szCs w:val="13"/>
              </w:rPr>
              <w:t>三等奖</w:t>
            </w:r>
            <w:r>
              <w:rPr>
                <w:rFonts w:ascii="宋体" w:hAnsi="宋体" w:cs="Calibri"/>
                <w:sz w:val="13"/>
                <w:szCs w:val="13"/>
              </w:rPr>
              <w:t>3</w:t>
            </w:r>
            <w:r>
              <w:rPr>
                <w:rFonts w:hint="eastAsia" w:ascii="宋体" w:hAnsi="宋体" w:cs="Calibri"/>
                <w:sz w:val="13"/>
                <w:szCs w:val="13"/>
              </w:rPr>
              <w:t>分</w:t>
            </w:r>
          </w:p>
          <w:p w14:paraId="6B1DD418">
            <w:pPr>
              <w:rPr>
                <w:rFonts w:hint="eastAsia" w:ascii="宋体" w:hAnsi="宋体" w:cs="Calibri"/>
                <w:sz w:val="13"/>
                <w:szCs w:val="13"/>
              </w:rPr>
            </w:pPr>
          </w:p>
        </w:tc>
        <w:tc>
          <w:tcPr>
            <w:tcW w:w="1168" w:type="dxa"/>
          </w:tcPr>
          <w:p w14:paraId="068980B8">
            <w:pPr>
              <w:widowControl/>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4</w:t>
            </w:r>
            <w:r>
              <w:rPr>
                <w:rFonts w:hint="eastAsia" w:ascii="宋体" w:hAnsi="宋体" w:cs="Calibri"/>
                <w:sz w:val="13"/>
                <w:szCs w:val="13"/>
              </w:rPr>
              <w:t>分</w:t>
            </w:r>
          </w:p>
        </w:tc>
        <w:tc>
          <w:tcPr>
            <w:tcW w:w="1358" w:type="dxa"/>
          </w:tcPr>
          <w:p w14:paraId="26C4DCCA">
            <w:pPr>
              <w:widowControl/>
              <w:rPr>
                <w:rFonts w:hint="eastAsia" w:ascii="宋体" w:hAnsi="宋体" w:cs="Calibri"/>
                <w:sz w:val="13"/>
                <w:szCs w:val="13"/>
              </w:rPr>
            </w:pPr>
            <w:r>
              <w:rPr>
                <w:rFonts w:hint="eastAsia" w:ascii="宋体" w:hAnsi="宋体" w:cs="Calibri"/>
                <w:sz w:val="13"/>
                <w:szCs w:val="13"/>
              </w:rPr>
              <w:t>冠军</w:t>
            </w:r>
            <w:r>
              <w:rPr>
                <w:rFonts w:ascii="宋体" w:hAnsi="宋体" w:cs="Calibri"/>
                <w:sz w:val="13"/>
                <w:szCs w:val="13"/>
              </w:rPr>
              <w:t>6</w:t>
            </w:r>
            <w:r>
              <w:rPr>
                <w:rFonts w:hint="eastAsia" w:ascii="宋体" w:hAnsi="宋体" w:cs="Calibri"/>
                <w:sz w:val="13"/>
                <w:szCs w:val="13"/>
              </w:rPr>
              <w:t>分（不累加）</w:t>
            </w:r>
          </w:p>
        </w:tc>
      </w:tr>
      <w:tr w14:paraId="51F5AC2A">
        <w:tc>
          <w:tcPr>
            <w:tcW w:w="1222" w:type="dxa"/>
            <w:vMerge w:val="continue"/>
          </w:tcPr>
          <w:p w14:paraId="48365E38">
            <w:pPr>
              <w:widowControl/>
              <w:rPr>
                <w:rFonts w:hint="eastAsia" w:ascii="宋体" w:hAnsi="宋体" w:cs="Calibri"/>
                <w:sz w:val="20"/>
                <w:szCs w:val="20"/>
              </w:rPr>
            </w:pPr>
          </w:p>
        </w:tc>
        <w:tc>
          <w:tcPr>
            <w:tcW w:w="1516" w:type="dxa"/>
          </w:tcPr>
          <w:p w14:paraId="6299F98D">
            <w:pPr>
              <w:widowControl/>
              <w:rPr>
                <w:rFonts w:hint="eastAsia" w:ascii="宋体" w:hAnsi="宋体" w:cs="Calibri"/>
                <w:sz w:val="13"/>
                <w:szCs w:val="13"/>
              </w:rPr>
            </w:pPr>
            <w:r>
              <w:rPr>
                <w:rFonts w:hint="eastAsia" w:ascii="宋体" w:hAnsi="宋体" w:cs="Calibri"/>
                <w:sz w:val="13"/>
                <w:szCs w:val="13"/>
              </w:rPr>
              <w:t>校运动会</w:t>
            </w:r>
          </w:p>
          <w:p w14:paraId="3814BE9F">
            <w:pPr>
              <w:rPr>
                <w:rFonts w:hint="eastAsia" w:ascii="宋体" w:hAnsi="宋体" w:cs="Calibri"/>
                <w:sz w:val="13"/>
                <w:szCs w:val="13"/>
              </w:rPr>
            </w:pPr>
          </w:p>
        </w:tc>
        <w:tc>
          <w:tcPr>
            <w:tcW w:w="1660" w:type="dxa"/>
          </w:tcPr>
          <w:p w14:paraId="03B52D0C">
            <w:pPr>
              <w:widowControl/>
              <w:rPr>
                <w:rFonts w:hint="eastAsia" w:ascii="宋体" w:hAnsi="宋体" w:cs="Calibri"/>
                <w:sz w:val="13"/>
                <w:szCs w:val="13"/>
              </w:rPr>
            </w:pPr>
            <w:r>
              <w:rPr>
                <w:rFonts w:hint="eastAsia" w:ascii="宋体" w:hAnsi="宋体" w:cs="Calibri"/>
                <w:sz w:val="13"/>
                <w:szCs w:val="13"/>
              </w:rPr>
              <w:t>趣味项目（不同项目不叠加，以实际参赛为准，报名后弃赛不算）、竞赛项目（不同项目不叠加，以实际参赛为准，报名后弃赛不算）参赛0.5分</w:t>
            </w:r>
          </w:p>
        </w:tc>
        <w:tc>
          <w:tcPr>
            <w:tcW w:w="1372" w:type="dxa"/>
          </w:tcPr>
          <w:p w14:paraId="6D65C524">
            <w:pPr>
              <w:widowControl/>
              <w:rPr>
                <w:rFonts w:hint="eastAsia" w:ascii="宋体" w:hAnsi="宋体" w:cs="Calibri"/>
                <w:sz w:val="13"/>
                <w:szCs w:val="13"/>
              </w:rPr>
            </w:pPr>
            <w:r>
              <w:rPr>
                <w:rFonts w:hint="eastAsia" w:ascii="宋体" w:hAnsi="宋体" w:cs="Calibri"/>
                <w:sz w:val="13"/>
                <w:szCs w:val="13"/>
              </w:rPr>
              <w:t>第五至八名1分</w:t>
            </w:r>
          </w:p>
          <w:p w14:paraId="64EED2B3">
            <w:pPr>
              <w:widowControl/>
              <w:rPr>
                <w:rFonts w:hint="eastAsia" w:ascii="宋体" w:hAnsi="宋体" w:cs="Calibri"/>
                <w:b/>
                <w:bCs/>
                <w:sz w:val="13"/>
                <w:szCs w:val="13"/>
              </w:rPr>
            </w:pPr>
            <w:r>
              <w:rPr>
                <w:rFonts w:hint="eastAsia" w:ascii="宋体" w:hAnsi="宋体" w:cs="Calibri"/>
                <w:b/>
                <w:bCs/>
                <w:sz w:val="13"/>
                <w:szCs w:val="13"/>
              </w:rPr>
              <w:t>趣味类减半加分</w:t>
            </w:r>
          </w:p>
          <w:p w14:paraId="505EFFAC">
            <w:pPr>
              <w:widowControl/>
              <w:rPr>
                <w:rFonts w:hint="eastAsia" w:ascii="宋体" w:hAnsi="宋体" w:cs="Calibri"/>
                <w:sz w:val="13"/>
                <w:szCs w:val="13"/>
              </w:rPr>
            </w:pPr>
            <w:r>
              <w:rPr>
                <w:rFonts w:hint="eastAsia" w:ascii="宋体" w:hAnsi="宋体" w:cs="Calibri"/>
                <w:sz w:val="13"/>
                <w:szCs w:val="13"/>
              </w:rPr>
              <w:t>趣味项目不叠加，但可以与竞赛类叠加；竞赛类项目类总数不超过三个，累加总分不超过1</w:t>
            </w:r>
            <w:r>
              <w:rPr>
                <w:rFonts w:ascii="宋体" w:hAnsi="宋体" w:cs="Calibri"/>
                <w:sz w:val="13"/>
                <w:szCs w:val="13"/>
              </w:rPr>
              <w:t>0</w:t>
            </w:r>
            <w:r>
              <w:rPr>
                <w:rFonts w:hint="eastAsia" w:ascii="宋体" w:hAnsi="宋体" w:cs="Calibri"/>
                <w:sz w:val="13"/>
                <w:szCs w:val="13"/>
              </w:rPr>
              <w:t>分。</w:t>
            </w:r>
          </w:p>
        </w:tc>
        <w:tc>
          <w:tcPr>
            <w:tcW w:w="1168" w:type="dxa"/>
          </w:tcPr>
          <w:p w14:paraId="10283046">
            <w:pPr>
              <w:widowControl/>
              <w:rPr>
                <w:rFonts w:hint="eastAsia" w:ascii="宋体" w:hAnsi="宋体" w:cs="Calibri"/>
                <w:sz w:val="13"/>
                <w:szCs w:val="13"/>
              </w:rPr>
            </w:pPr>
            <w:r>
              <w:rPr>
                <w:rFonts w:hint="eastAsia" w:ascii="宋体" w:hAnsi="宋体" w:cs="Calibri"/>
                <w:sz w:val="13"/>
                <w:szCs w:val="13"/>
              </w:rPr>
              <w:t>第三名</w:t>
            </w:r>
            <w:r>
              <w:rPr>
                <w:rFonts w:ascii="宋体" w:hAnsi="宋体" w:cs="Calibri"/>
                <w:sz w:val="13"/>
                <w:szCs w:val="13"/>
              </w:rPr>
              <w:t>3</w:t>
            </w:r>
            <w:r>
              <w:rPr>
                <w:rFonts w:hint="eastAsia" w:ascii="宋体" w:hAnsi="宋体" w:cs="Calibri"/>
                <w:sz w:val="13"/>
                <w:szCs w:val="13"/>
              </w:rPr>
              <w:t>分，第四名</w:t>
            </w:r>
            <w:r>
              <w:rPr>
                <w:rFonts w:ascii="宋体" w:hAnsi="宋体" w:cs="Calibri"/>
                <w:sz w:val="13"/>
                <w:szCs w:val="13"/>
              </w:rPr>
              <w:t>2</w:t>
            </w:r>
            <w:r>
              <w:rPr>
                <w:rFonts w:hint="eastAsia" w:ascii="宋体" w:hAnsi="宋体" w:cs="Calibri"/>
                <w:sz w:val="13"/>
                <w:szCs w:val="13"/>
              </w:rPr>
              <w:t>分</w:t>
            </w:r>
          </w:p>
          <w:p w14:paraId="7E182BA7">
            <w:pPr>
              <w:widowControl/>
              <w:rPr>
                <w:rFonts w:hint="eastAsia" w:ascii="宋体" w:hAnsi="宋体" w:cs="Calibri"/>
                <w:b/>
                <w:bCs/>
                <w:sz w:val="13"/>
                <w:szCs w:val="13"/>
              </w:rPr>
            </w:pPr>
            <w:r>
              <w:rPr>
                <w:rFonts w:hint="eastAsia" w:ascii="宋体" w:hAnsi="宋体" w:cs="Calibri"/>
                <w:b/>
                <w:bCs/>
                <w:sz w:val="13"/>
                <w:szCs w:val="13"/>
              </w:rPr>
              <w:t>趣味类减半加分</w:t>
            </w:r>
          </w:p>
          <w:p w14:paraId="490360D7">
            <w:pPr>
              <w:widowControl/>
              <w:rPr>
                <w:rFonts w:hint="eastAsia" w:ascii="宋体" w:hAnsi="宋体" w:cs="Calibri"/>
                <w:sz w:val="13"/>
                <w:szCs w:val="13"/>
              </w:rPr>
            </w:pPr>
          </w:p>
        </w:tc>
        <w:tc>
          <w:tcPr>
            <w:tcW w:w="1358" w:type="dxa"/>
          </w:tcPr>
          <w:p w14:paraId="11769C33">
            <w:pPr>
              <w:widowControl/>
              <w:rPr>
                <w:rFonts w:hint="eastAsia" w:ascii="宋体" w:hAnsi="宋体" w:cs="Calibri"/>
                <w:sz w:val="13"/>
                <w:szCs w:val="13"/>
              </w:rPr>
            </w:pPr>
            <w:r>
              <w:rPr>
                <w:rFonts w:hint="eastAsia" w:ascii="宋体" w:hAnsi="宋体" w:cs="Calibri"/>
                <w:sz w:val="13"/>
                <w:szCs w:val="13"/>
              </w:rPr>
              <w:t>第一名6分，第二名4分</w:t>
            </w:r>
          </w:p>
          <w:p w14:paraId="5AB08483">
            <w:pPr>
              <w:widowControl/>
              <w:rPr>
                <w:rFonts w:hint="eastAsia" w:ascii="宋体" w:hAnsi="宋体" w:cs="Calibri"/>
                <w:b/>
                <w:bCs/>
                <w:sz w:val="13"/>
                <w:szCs w:val="13"/>
              </w:rPr>
            </w:pPr>
            <w:r>
              <w:rPr>
                <w:rFonts w:hint="eastAsia" w:ascii="宋体" w:hAnsi="宋体" w:cs="Calibri"/>
                <w:b/>
                <w:bCs/>
                <w:sz w:val="13"/>
                <w:szCs w:val="13"/>
              </w:rPr>
              <w:t>趣味类减半加分</w:t>
            </w:r>
          </w:p>
          <w:p w14:paraId="78AA416D">
            <w:pPr>
              <w:rPr>
                <w:rFonts w:hint="eastAsia" w:ascii="宋体" w:hAnsi="宋体" w:cs="Calibri"/>
                <w:sz w:val="13"/>
                <w:szCs w:val="13"/>
              </w:rPr>
            </w:pPr>
          </w:p>
        </w:tc>
      </w:tr>
      <w:tr w14:paraId="1C7011ED">
        <w:trPr>
          <w:trHeight w:val="356" w:hRule="atLeast"/>
        </w:trPr>
        <w:tc>
          <w:tcPr>
            <w:tcW w:w="1222" w:type="dxa"/>
            <w:vMerge w:val="continue"/>
          </w:tcPr>
          <w:p w14:paraId="341AB622">
            <w:pPr>
              <w:widowControl/>
              <w:rPr>
                <w:rFonts w:hint="eastAsia" w:ascii="宋体" w:hAnsi="宋体" w:cs="Calibri"/>
                <w:sz w:val="20"/>
                <w:szCs w:val="20"/>
              </w:rPr>
            </w:pPr>
          </w:p>
        </w:tc>
        <w:tc>
          <w:tcPr>
            <w:tcW w:w="1516" w:type="dxa"/>
          </w:tcPr>
          <w:p w14:paraId="5CB171ED">
            <w:pPr>
              <w:widowControl/>
              <w:rPr>
                <w:rFonts w:hint="eastAsia" w:ascii="宋体" w:hAnsi="宋体" w:cs="Calibri"/>
                <w:sz w:val="13"/>
                <w:szCs w:val="13"/>
              </w:rPr>
            </w:pPr>
            <w:r>
              <w:rPr>
                <w:rFonts w:hint="eastAsia" w:ascii="宋体" w:hAnsi="宋体" w:cs="Calibri"/>
                <w:sz w:val="13"/>
                <w:szCs w:val="13"/>
              </w:rPr>
              <w:t>燕归来知识竞赛</w:t>
            </w:r>
          </w:p>
        </w:tc>
        <w:tc>
          <w:tcPr>
            <w:tcW w:w="1660" w:type="dxa"/>
          </w:tcPr>
          <w:p w14:paraId="012CAA1D">
            <w:pPr>
              <w:widowControl/>
              <w:rPr>
                <w:rFonts w:hint="eastAsia" w:ascii="宋体" w:hAnsi="宋体" w:cs="Calibri"/>
                <w:sz w:val="13"/>
                <w:szCs w:val="13"/>
              </w:rPr>
            </w:pPr>
            <w:r>
              <w:rPr>
                <w:rFonts w:hint="eastAsia" w:ascii="宋体" w:hAnsi="宋体" w:cs="Calibri"/>
                <w:sz w:val="13"/>
                <w:szCs w:val="13"/>
              </w:rPr>
              <w:t>参赛0.5分</w:t>
            </w:r>
          </w:p>
          <w:p w14:paraId="57C6FED6">
            <w:pPr>
              <w:rPr>
                <w:rFonts w:hint="eastAsia" w:ascii="宋体" w:hAnsi="宋体" w:cs="Calibri"/>
                <w:sz w:val="13"/>
                <w:szCs w:val="13"/>
              </w:rPr>
            </w:pPr>
          </w:p>
        </w:tc>
        <w:tc>
          <w:tcPr>
            <w:tcW w:w="1372" w:type="dxa"/>
          </w:tcPr>
          <w:p w14:paraId="1BB15F6F">
            <w:pPr>
              <w:widowControl/>
              <w:rPr>
                <w:rFonts w:hint="eastAsia" w:ascii="宋体" w:hAnsi="宋体" w:cs="Calibri"/>
                <w:sz w:val="13"/>
                <w:szCs w:val="13"/>
              </w:rPr>
            </w:pPr>
            <w:r>
              <w:rPr>
                <w:rFonts w:hint="eastAsia" w:ascii="宋体" w:hAnsi="宋体" w:cs="Calibri"/>
                <w:sz w:val="13"/>
                <w:szCs w:val="13"/>
              </w:rPr>
              <w:t>四强</w:t>
            </w:r>
            <w:r>
              <w:rPr>
                <w:rFonts w:ascii="宋体" w:hAnsi="宋体" w:cs="Calibri"/>
                <w:sz w:val="13"/>
                <w:szCs w:val="13"/>
              </w:rPr>
              <w:t>3</w:t>
            </w:r>
            <w:r>
              <w:rPr>
                <w:rFonts w:hint="eastAsia" w:ascii="宋体" w:hAnsi="宋体" w:cs="Calibri"/>
                <w:sz w:val="13"/>
                <w:szCs w:val="13"/>
              </w:rPr>
              <w:t>分</w:t>
            </w:r>
          </w:p>
          <w:p w14:paraId="5B2EB328">
            <w:pPr>
              <w:rPr>
                <w:rFonts w:hint="eastAsia" w:ascii="宋体" w:hAnsi="宋体" w:cs="Calibri"/>
                <w:sz w:val="13"/>
                <w:szCs w:val="13"/>
              </w:rPr>
            </w:pPr>
          </w:p>
        </w:tc>
        <w:tc>
          <w:tcPr>
            <w:tcW w:w="1168" w:type="dxa"/>
          </w:tcPr>
          <w:p w14:paraId="46AE5C29">
            <w:pPr>
              <w:widowControl/>
              <w:rPr>
                <w:rFonts w:hint="eastAsia" w:ascii="宋体" w:hAnsi="宋体" w:cs="Calibri"/>
                <w:sz w:val="13"/>
                <w:szCs w:val="13"/>
              </w:rPr>
            </w:pPr>
            <w:r>
              <w:rPr>
                <w:rFonts w:hint="eastAsia" w:ascii="宋体" w:hAnsi="宋体" w:cs="Calibri"/>
                <w:sz w:val="13"/>
                <w:szCs w:val="13"/>
              </w:rPr>
              <w:t>亚军4分</w:t>
            </w:r>
          </w:p>
          <w:p w14:paraId="67AD0543">
            <w:pPr>
              <w:rPr>
                <w:rFonts w:hint="eastAsia" w:ascii="宋体" w:hAnsi="宋体" w:cs="Calibri"/>
                <w:sz w:val="13"/>
                <w:szCs w:val="13"/>
              </w:rPr>
            </w:pPr>
          </w:p>
        </w:tc>
        <w:tc>
          <w:tcPr>
            <w:tcW w:w="1358" w:type="dxa"/>
          </w:tcPr>
          <w:p w14:paraId="435167D7">
            <w:pPr>
              <w:widowControl/>
              <w:rPr>
                <w:rFonts w:hint="eastAsia" w:ascii="宋体" w:hAnsi="宋体" w:cs="Calibri"/>
                <w:sz w:val="13"/>
                <w:szCs w:val="13"/>
              </w:rPr>
            </w:pPr>
            <w:r>
              <w:rPr>
                <w:rFonts w:hint="eastAsia" w:ascii="宋体" w:hAnsi="宋体" w:cs="Calibri"/>
                <w:sz w:val="13"/>
                <w:szCs w:val="13"/>
              </w:rPr>
              <w:t>冠军</w:t>
            </w:r>
            <w:r>
              <w:rPr>
                <w:rFonts w:ascii="宋体" w:hAnsi="宋体" w:cs="Calibri"/>
                <w:sz w:val="13"/>
                <w:szCs w:val="13"/>
              </w:rPr>
              <w:t>6</w:t>
            </w:r>
            <w:r>
              <w:rPr>
                <w:rFonts w:hint="eastAsia" w:ascii="宋体" w:hAnsi="宋体" w:cs="Calibri"/>
                <w:sz w:val="13"/>
                <w:szCs w:val="13"/>
              </w:rPr>
              <w:t>分（不累加）</w:t>
            </w:r>
          </w:p>
        </w:tc>
      </w:tr>
      <w:tr w14:paraId="58946310">
        <w:tc>
          <w:tcPr>
            <w:tcW w:w="1222" w:type="dxa"/>
            <w:vMerge w:val="continue"/>
          </w:tcPr>
          <w:p w14:paraId="16F614D7">
            <w:pPr>
              <w:widowControl/>
              <w:rPr>
                <w:rFonts w:hint="eastAsia" w:ascii="宋体" w:hAnsi="宋体" w:cs="Calibri"/>
                <w:sz w:val="20"/>
                <w:szCs w:val="20"/>
              </w:rPr>
            </w:pPr>
          </w:p>
        </w:tc>
        <w:tc>
          <w:tcPr>
            <w:tcW w:w="1516" w:type="dxa"/>
          </w:tcPr>
          <w:p w14:paraId="4D80A666">
            <w:pPr>
              <w:widowControl/>
              <w:rPr>
                <w:rFonts w:hint="eastAsia" w:ascii="宋体" w:hAnsi="宋体" w:cs="Calibri"/>
                <w:sz w:val="13"/>
                <w:szCs w:val="13"/>
              </w:rPr>
            </w:pPr>
            <w:r>
              <w:rPr>
                <w:rFonts w:hint="eastAsia" w:ascii="宋体" w:hAnsi="宋体" w:cs="Calibri"/>
                <w:sz w:val="13"/>
                <w:szCs w:val="13"/>
              </w:rPr>
              <w:t>京师杯</w:t>
            </w:r>
          </w:p>
        </w:tc>
        <w:tc>
          <w:tcPr>
            <w:tcW w:w="1660" w:type="dxa"/>
          </w:tcPr>
          <w:p w14:paraId="02E01F4C">
            <w:pPr>
              <w:widowControl/>
              <w:rPr>
                <w:rFonts w:hint="eastAsia" w:ascii="宋体" w:hAnsi="宋体" w:cs="Calibri"/>
                <w:sz w:val="13"/>
                <w:szCs w:val="13"/>
              </w:rPr>
            </w:pPr>
            <w:r>
              <w:rPr>
                <w:rFonts w:hint="eastAsia" w:ascii="宋体" w:hAnsi="宋体" w:cs="Calibri"/>
                <w:sz w:val="13"/>
                <w:szCs w:val="13"/>
              </w:rPr>
              <w:t>立项人按一二三等奖对应分数加分，组员减半</w:t>
            </w:r>
          </w:p>
        </w:tc>
        <w:tc>
          <w:tcPr>
            <w:tcW w:w="1372" w:type="dxa"/>
          </w:tcPr>
          <w:p w14:paraId="689A34D9">
            <w:pPr>
              <w:widowControl/>
              <w:rPr>
                <w:rFonts w:hint="eastAsia" w:ascii="宋体" w:hAnsi="宋体" w:cs="Calibri"/>
                <w:sz w:val="13"/>
                <w:szCs w:val="13"/>
              </w:rPr>
            </w:pPr>
            <w:r>
              <w:rPr>
                <w:rFonts w:hint="eastAsia" w:ascii="宋体" w:hAnsi="宋体" w:cs="Calibri"/>
                <w:sz w:val="13"/>
                <w:szCs w:val="13"/>
              </w:rPr>
              <w:t>三等奖</w:t>
            </w:r>
            <w:r>
              <w:rPr>
                <w:rFonts w:ascii="宋体" w:hAnsi="宋体" w:cs="Calibri"/>
                <w:sz w:val="13"/>
                <w:szCs w:val="13"/>
              </w:rPr>
              <w:t>3</w:t>
            </w:r>
            <w:r>
              <w:rPr>
                <w:rFonts w:hint="eastAsia" w:ascii="宋体" w:hAnsi="宋体" w:cs="Calibri"/>
                <w:sz w:val="13"/>
                <w:szCs w:val="13"/>
              </w:rPr>
              <w:t>分</w:t>
            </w:r>
          </w:p>
        </w:tc>
        <w:tc>
          <w:tcPr>
            <w:tcW w:w="1168" w:type="dxa"/>
          </w:tcPr>
          <w:p w14:paraId="717D5C17">
            <w:pPr>
              <w:widowControl/>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4</w:t>
            </w:r>
            <w:r>
              <w:rPr>
                <w:rFonts w:hint="eastAsia" w:ascii="宋体" w:hAnsi="宋体" w:cs="Calibri"/>
                <w:sz w:val="13"/>
                <w:szCs w:val="13"/>
              </w:rPr>
              <w:t>分</w:t>
            </w:r>
          </w:p>
        </w:tc>
        <w:tc>
          <w:tcPr>
            <w:tcW w:w="1358" w:type="dxa"/>
          </w:tcPr>
          <w:p w14:paraId="65B45AAD">
            <w:pPr>
              <w:widowControl/>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6</w:t>
            </w:r>
            <w:r>
              <w:rPr>
                <w:rFonts w:hint="eastAsia" w:ascii="宋体" w:hAnsi="宋体" w:cs="Calibri"/>
                <w:sz w:val="13"/>
                <w:szCs w:val="13"/>
              </w:rPr>
              <w:t>分</w:t>
            </w:r>
          </w:p>
        </w:tc>
      </w:tr>
      <w:tr w14:paraId="27408A76">
        <w:tc>
          <w:tcPr>
            <w:tcW w:w="1222" w:type="dxa"/>
            <w:vMerge w:val="continue"/>
          </w:tcPr>
          <w:p w14:paraId="19967A4B">
            <w:pPr>
              <w:widowControl/>
              <w:rPr>
                <w:rFonts w:hint="eastAsia" w:ascii="宋体" w:hAnsi="宋体" w:cs="Calibri"/>
                <w:sz w:val="20"/>
                <w:szCs w:val="20"/>
              </w:rPr>
            </w:pPr>
          </w:p>
        </w:tc>
        <w:tc>
          <w:tcPr>
            <w:tcW w:w="1516" w:type="dxa"/>
          </w:tcPr>
          <w:p w14:paraId="2A0ABFED">
            <w:pPr>
              <w:widowControl/>
              <w:rPr>
                <w:rFonts w:hint="eastAsia" w:ascii="宋体" w:hAnsi="宋体" w:cs="Calibri"/>
                <w:sz w:val="13"/>
                <w:szCs w:val="13"/>
              </w:rPr>
            </w:pPr>
            <w:r>
              <w:rPr>
                <w:rFonts w:hint="eastAsia" w:ascii="宋体" w:hAnsi="宋体" w:cs="Calibri"/>
                <w:sz w:val="13"/>
                <w:szCs w:val="13"/>
              </w:rPr>
              <w:t>大学生模拟政协提案大赛</w:t>
            </w:r>
          </w:p>
        </w:tc>
        <w:tc>
          <w:tcPr>
            <w:tcW w:w="1660" w:type="dxa"/>
          </w:tcPr>
          <w:p w14:paraId="5DDE959D">
            <w:pPr>
              <w:widowControl/>
              <w:rPr>
                <w:rFonts w:hint="eastAsia" w:ascii="宋体" w:hAnsi="宋体" w:cs="Calibri"/>
                <w:sz w:val="13"/>
                <w:szCs w:val="13"/>
              </w:rPr>
            </w:pPr>
            <w:r>
              <w:rPr>
                <w:rFonts w:hint="eastAsia" w:ascii="宋体" w:hAnsi="宋体" w:cs="Calibri"/>
                <w:sz w:val="13"/>
                <w:szCs w:val="13"/>
              </w:rPr>
              <w:t>参加0.5分</w:t>
            </w:r>
          </w:p>
          <w:p w14:paraId="64EF85F0">
            <w:pPr>
              <w:rPr>
                <w:rFonts w:hint="eastAsia" w:ascii="宋体" w:hAnsi="宋体" w:cs="Calibri"/>
                <w:sz w:val="13"/>
                <w:szCs w:val="13"/>
              </w:rPr>
            </w:pPr>
          </w:p>
        </w:tc>
        <w:tc>
          <w:tcPr>
            <w:tcW w:w="1372" w:type="dxa"/>
          </w:tcPr>
          <w:p w14:paraId="16C8250E">
            <w:pPr>
              <w:widowControl/>
              <w:rPr>
                <w:rFonts w:hint="eastAsia" w:ascii="宋体" w:hAnsi="宋体" w:cs="Calibri"/>
                <w:sz w:val="13"/>
                <w:szCs w:val="13"/>
              </w:rPr>
            </w:pPr>
            <w:r>
              <w:rPr>
                <w:rFonts w:hint="eastAsia" w:ascii="宋体" w:hAnsi="宋体" w:cs="Calibri"/>
                <w:sz w:val="13"/>
                <w:szCs w:val="13"/>
              </w:rPr>
              <w:t>三等奖3分</w:t>
            </w:r>
          </w:p>
          <w:p w14:paraId="18C74F4C">
            <w:pPr>
              <w:rPr>
                <w:rFonts w:hint="eastAsia" w:ascii="宋体" w:hAnsi="宋体" w:cs="Calibri"/>
                <w:sz w:val="13"/>
                <w:szCs w:val="13"/>
              </w:rPr>
            </w:pPr>
          </w:p>
        </w:tc>
        <w:tc>
          <w:tcPr>
            <w:tcW w:w="1168" w:type="dxa"/>
          </w:tcPr>
          <w:p w14:paraId="01008857">
            <w:pPr>
              <w:widowControl/>
              <w:rPr>
                <w:rFonts w:hint="eastAsia" w:ascii="宋体" w:hAnsi="宋体" w:cs="Calibri"/>
                <w:sz w:val="13"/>
                <w:szCs w:val="13"/>
              </w:rPr>
            </w:pPr>
            <w:r>
              <w:rPr>
                <w:rFonts w:hint="eastAsia" w:ascii="宋体" w:hAnsi="宋体" w:cs="Calibri"/>
                <w:sz w:val="13"/>
                <w:szCs w:val="13"/>
              </w:rPr>
              <w:t>二等奖4分</w:t>
            </w:r>
          </w:p>
          <w:p w14:paraId="7CFD3B2C">
            <w:pPr>
              <w:rPr>
                <w:rFonts w:hint="eastAsia" w:ascii="宋体" w:hAnsi="宋体" w:cs="Calibri"/>
                <w:sz w:val="13"/>
                <w:szCs w:val="13"/>
              </w:rPr>
            </w:pPr>
          </w:p>
        </w:tc>
        <w:tc>
          <w:tcPr>
            <w:tcW w:w="1358" w:type="dxa"/>
          </w:tcPr>
          <w:p w14:paraId="7CB92D77">
            <w:pPr>
              <w:widowControl/>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6</w:t>
            </w:r>
            <w:r>
              <w:rPr>
                <w:rFonts w:hint="eastAsia" w:ascii="宋体" w:hAnsi="宋体" w:cs="Calibri"/>
                <w:sz w:val="13"/>
                <w:szCs w:val="13"/>
              </w:rPr>
              <w:t>分（不累加）</w:t>
            </w:r>
          </w:p>
        </w:tc>
      </w:tr>
      <w:tr w14:paraId="29988CB1">
        <w:tc>
          <w:tcPr>
            <w:tcW w:w="1222" w:type="dxa"/>
            <w:vMerge w:val="continue"/>
          </w:tcPr>
          <w:p w14:paraId="682D9275">
            <w:pPr>
              <w:widowControl/>
              <w:rPr>
                <w:rFonts w:hint="eastAsia" w:ascii="宋体" w:hAnsi="宋体" w:cs="Calibri"/>
                <w:sz w:val="20"/>
                <w:szCs w:val="20"/>
              </w:rPr>
            </w:pPr>
          </w:p>
        </w:tc>
        <w:tc>
          <w:tcPr>
            <w:tcW w:w="1516" w:type="dxa"/>
          </w:tcPr>
          <w:p w14:paraId="3458F6AC">
            <w:pPr>
              <w:widowControl/>
              <w:rPr>
                <w:rFonts w:hint="eastAsia" w:ascii="宋体" w:hAnsi="宋体" w:cs="Calibri"/>
                <w:sz w:val="13"/>
                <w:szCs w:val="13"/>
              </w:rPr>
            </w:pPr>
            <w:r>
              <w:rPr>
                <w:rFonts w:hint="eastAsia" w:ascii="宋体" w:hAnsi="宋体" w:cs="Calibri"/>
                <w:sz w:val="13"/>
                <w:szCs w:val="13"/>
              </w:rPr>
              <w:t>青春讲师团</w:t>
            </w:r>
          </w:p>
        </w:tc>
        <w:tc>
          <w:tcPr>
            <w:tcW w:w="1660" w:type="dxa"/>
          </w:tcPr>
          <w:p w14:paraId="0AF40E6B">
            <w:pPr>
              <w:widowControl/>
              <w:rPr>
                <w:rFonts w:hint="eastAsia" w:ascii="宋体" w:hAnsi="宋体" w:cs="Calibri"/>
                <w:sz w:val="13"/>
                <w:szCs w:val="13"/>
              </w:rPr>
            </w:pPr>
            <w:r>
              <w:rPr>
                <w:rFonts w:hint="eastAsia" w:ascii="宋体" w:hAnsi="宋体" w:cs="Calibri"/>
                <w:sz w:val="13"/>
                <w:szCs w:val="13"/>
              </w:rPr>
              <w:t>成员</w:t>
            </w:r>
            <w:r>
              <w:rPr>
                <w:rFonts w:ascii="宋体" w:hAnsi="宋体" w:cs="Calibri"/>
                <w:sz w:val="13"/>
                <w:szCs w:val="13"/>
              </w:rPr>
              <w:t>2</w:t>
            </w:r>
            <w:r>
              <w:rPr>
                <w:rFonts w:hint="eastAsia" w:ascii="宋体" w:hAnsi="宋体" w:cs="Calibri"/>
                <w:sz w:val="13"/>
                <w:szCs w:val="13"/>
              </w:rPr>
              <w:t>分</w:t>
            </w:r>
          </w:p>
        </w:tc>
        <w:tc>
          <w:tcPr>
            <w:tcW w:w="1372" w:type="dxa"/>
          </w:tcPr>
          <w:p w14:paraId="0A943EE4">
            <w:pPr>
              <w:rPr>
                <w:rFonts w:hint="eastAsia" w:ascii="宋体" w:hAnsi="宋体" w:cs="Calibri"/>
                <w:sz w:val="13"/>
                <w:szCs w:val="13"/>
              </w:rPr>
            </w:pPr>
          </w:p>
        </w:tc>
        <w:tc>
          <w:tcPr>
            <w:tcW w:w="1168" w:type="dxa"/>
          </w:tcPr>
          <w:p w14:paraId="36679478">
            <w:pPr>
              <w:rPr>
                <w:rFonts w:hint="eastAsia" w:ascii="宋体" w:hAnsi="宋体" w:cs="Calibri"/>
                <w:sz w:val="13"/>
                <w:szCs w:val="13"/>
              </w:rPr>
            </w:pPr>
          </w:p>
        </w:tc>
        <w:tc>
          <w:tcPr>
            <w:tcW w:w="1358" w:type="dxa"/>
          </w:tcPr>
          <w:p w14:paraId="5CE0788C">
            <w:pPr>
              <w:rPr>
                <w:rFonts w:hint="eastAsia" w:ascii="宋体" w:hAnsi="宋体" w:cs="Calibri"/>
                <w:sz w:val="13"/>
                <w:szCs w:val="13"/>
              </w:rPr>
            </w:pPr>
          </w:p>
        </w:tc>
      </w:tr>
      <w:tr w14:paraId="2FA44089">
        <w:tc>
          <w:tcPr>
            <w:tcW w:w="1222" w:type="dxa"/>
            <w:vMerge w:val="restart"/>
          </w:tcPr>
          <w:p w14:paraId="029A44B4">
            <w:pPr>
              <w:widowControl/>
              <w:rPr>
                <w:rFonts w:hint="eastAsia" w:ascii="宋体" w:hAnsi="宋体" w:cs="Calibri"/>
                <w:sz w:val="28"/>
                <w:szCs w:val="28"/>
              </w:rPr>
            </w:pPr>
          </w:p>
          <w:p w14:paraId="23FA93C7">
            <w:pPr>
              <w:widowControl/>
              <w:rPr>
                <w:rFonts w:hint="eastAsia" w:ascii="宋体" w:hAnsi="宋体" w:cs="Calibri"/>
                <w:b/>
                <w:bCs/>
                <w:sz w:val="28"/>
                <w:szCs w:val="28"/>
              </w:rPr>
            </w:pPr>
          </w:p>
          <w:p w14:paraId="51106055">
            <w:pPr>
              <w:widowControl/>
              <w:rPr>
                <w:rFonts w:hint="eastAsia" w:ascii="宋体" w:hAnsi="宋体" w:cs="Calibri"/>
                <w:b/>
                <w:bCs/>
                <w:sz w:val="28"/>
                <w:szCs w:val="28"/>
              </w:rPr>
            </w:pPr>
            <w:r>
              <w:rPr>
                <w:rFonts w:hint="eastAsia" w:ascii="宋体" w:hAnsi="宋体" w:cs="Calibri"/>
                <w:b/>
                <w:bCs/>
                <w:sz w:val="28"/>
                <w:szCs w:val="28"/>
              </w:rPr>
              <w:t>校学工部活动及比 赛</w:t>
            </w:r>
          </w:p>
          <w:p w14:paraId="19D0D40F">
            <w:pPr>
              <w:widowControl/>
              <w:rPr>
                <w:rFonts w:hint="eastAsia" w:ascii="宋体" w:hAnsi="宋体" w:cs="Calibri"/>
                <w:b/>
                <w:bCs/>
                <w:sz w:val="28"/>
                <w:szCs w:val="28"/>
              </w:rPr>
            </w:pPr>
          </w:p>
        </w:tc>
        <w:tc>
          <w:tcPr>
            <w:tcW w:w="1516" w:type="dxa"/>
          </w:tcPr>
          <w:p w14:paraId="5C332C77">
            <w:pPr>
              <w:widowControl/>
              <w:rPr>
                <w:rFonts w:hint="eastAsia" w:ascii="宋体" w:hAnsi="宋体" w:cs="Calibri"/>
                <w:sz w:val="13"/>
                <w:szCs w:val="13"/>
              </w:rPr>
            </w:pPr>
            <w:r>
              <w:rPr>
                <w:rFonts w:hint="eastAsia" w:ascii="宋体" w:hAnsi="宋体" w:cs="Calibri"/>
                <w:sz w:val="13"/>
                <w:szCs w:val="13"/>
              </w:rPr>
              <w:t>党员微党课大赛</w:t>
            </w:r>
          </w:p>
        </w:tc>
        <w:tc>
          <w:tcPr>
            <w:tcW w:w="1660" w:type="dxa"/>
          </w:tcPr>
          <w:p w14:paraId="39C85FB1">
            <w:pPr>
              <w:widowControl/>
              <w:rPr>
                <w:rFonts w:hint="eastAsia" w:ascii="宋体" w:hAnsi="宋体" w:cs="Calibri"/>
                <w:sz w:val="13"/>
                <w:szCs w:val="13"/>
              </w:rPr>
            </w:pPr>
            <w:r>
              <w:rPr>
                <w:rFonts w:hint="eastAsia" w:ascii="宋体" w:hAnsi="宋体" w:cs="Calibri"/>
                <w:sz w:val="13"/>
                <w:szCs w:val="13"/>
              </w:rPr>
              <w:t>参赛0.5分</w:t>
            </w:r>
          </w:p>
          <w:p w14:paraId="2EFFB1AE">
            <w:pPr>
              <w:rPr>
                <w:rFonts w:hint="eastAsia" w:ascii="宋体" w:hAnsi="宋体" w:cs="Calibri"/>
                <w:sz w:val="13"/>
                <w:szCs w:val="13"/>
              </w:rPr>
            </w:pPr>
          </w:p>
        </w:tc>
        <w:tc>
          <w:tcPr>
            <w:tcW w:w="1372" w:type="dxa"/>
          </w:tcPr>
          <w:p w14:paraId="2AFAFA67">
            <w:pPr>
              <w:rPr>
                <w:rFonts w:hint="eastAsia" w:ascii="宋体" w:hAnsi="宋体" w:cs="Calibri"/>
                <w:sz w:val="13"/>
                <w:szCs w:val="13"/>
              </w:rPr>
            </w:pPr>
            <w:r>
              <w:rPr>
                <w:rFonts w:hint="eastAsia" w:ascii="宋体" w:hAnsi="宋体" w:cs="Calibri"/>
                <w:sz w:val="13"/>
                <w:szCs w:val="13"/>
              </w:rPr>
              <w:t>(决赛)三等奖</w:t>
            </w:r>
            <w:r>
              <w:rPr>
                <w:rFonts w:ascii="宋体" w:hAnsi="宋体" w:cs="Calibri"/>
                <w:sz w:val="13"/>
                <w:szCs w:val="13"/>
              </w:rPr>
              <w:t>3</w:t>
            </w:r>
            <w:r>
              <w:rPr>
                <w:rFonts w:hint="eastAsia" w:ascii="宋体" w:hAnsi="宋体" w:cs="Calibri"/>
                <w:sz w:val="13"/>
                <w:szCs w:val="13"/>
              </w:rPr>
              <w:t>分</w:t>
            </w:r>
          </w:p>
        </w:tc>
        <w:tc>
          <w:tcPr>
            <w:tcW w:w="1168" w:type="dxa"/>
          </w:tcPr>
          <w:p w14:paraId="12A05521">
            <w:pPr>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5</w:t>
            </w:r>
            <w:r>
              <w:rPr>
                <w:rFonts w:hint="eastAsia" w:ascii="宋体" w:hAnsi="宋体" w:cs="Calibri"/>
                <w:sz w:val="13"/>
                <w:szCs w:val="13"/>
              </w:rPr>
              <w:t>分</w:t>
            </w:r>
          </w:p>
        </w:tc>
        <w:tc>
          <w:tcPr>
            <w:tcW w:w="1358" w:type="dxa"/>
          </w:tcPr>
          <w:p w14:paraId="23C90584">
            <w:pPr>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7</w:t>
            </w:r>
            <w:r>
              <w:rPr>
                <w:rFonts w:hint="eastAsia" w:ascii="宋体" w:hAnsi="宋体" w:cs="Calibri"/>
                <w:sz w:val="13"/>
                <w:szCs w:val="13"/>
              </w:rPr>
              <w:t>分</w:t>
            </w:r>
          </w:p>
          <w:p w14:paraId="7A9EE461">
            <w:pPr>
              <w:rPr>
                <w:rFonts w:hint="eastAsia" w:ascii="宋体" w:hAnsi="宋体" w:cs="Calibri"/>
                <w:sz w:val="13"/>
                <w:szCs w:val="13"/>
              </w:rPr>
            </w:pPr>
            <w:r>
              <w:rPr>
                <w:rFonts w:hint="eastAsia" w:ascii="宋体" w:hAnsi="宋体" w:cs="Calibri"/>
                <w:sz w:val="13"/>
                <w:szCs w:val="13"/>
              </w:rPr>
              <w:t>（不累加）</w:t>
            </w:r>
          </w:p>
        </w:tc>
      </w:tr>
      <w:tr w14:paraId="0B5A27A3">
        <w:tc>
          <w:tcPr>
            <w:tcW w:w="1222" w:type="dxa"/>
            <w:vMerge w:val="continue"/>
          </w:tcPr>
          <w:p w14:paraId="4718DB46">
            <w:pPr>
              <w:widowControl/>
              <w:rPr>
                <w:rFonts w:hint="eastAsia" w:ascii="宋体" w:hAnsi="宋体" w:cs="Calibri"/>
                <w:sz w:val="20"/>
                <w:szCs w:val="20"/>
              </w:rPr>
            </w:pPr>
          </w:p>
        </w:tc>
        <w:tc>
          <w:tcPr>
            <w:tcW w:w="1516" w:type="dxa"/>
          </w:tcPr>
          <w:p w14:paraId="514EDFE2">
            <w:pPr>
              <w:widowControl/>
              <w:rPr>
                <w:rFonts w:hint="eastAsia" w:ascii="宋体" w:hAnsi="宋体" w:cs="Calibri"/>
                <w:sz w:val="13"/>
                <w:szCs w:val="13"/>
              </w:rPr>
            </w:pPr>
            <w:r>
              <w:rPr>
                <w:rFonts w:hint="eastAsia" w:ascii="宋体" w:hAnsi="宋体" w:cs="Calibri"/>
                <w:sz w:val="13"/>
                <w:szCs w:val="13"/>
              </w:rPr>
              <w:t>国防知识竞赛/心理情景剧大赛</w:t>
            </w:r>
          </w:p>
        </w:tc>
        <w:tc>
          <w:tcPr>
            <w:tcW w:w="1660" w:type="dxa"/>
          </w:tcPr>
          <w:p w14:paraId="64289EB9">
            <w:pPr>
              <w:widowControl/>
              <w:rPr>
                <w:rFonts w:hint="eastAsia" w:ascii="宋体" w:hAnsi="宋体" w:cs="Calibri"/>
                <w:sz w:val="13"/>
                <w:szCs w:val="13"/>
              </w:rPr>
            </w:pPr>
            <w:r>
              <w:rPr>
                <w:rFonts w:hint="eastAsia" w:ascii="宋体" w:hAnsi="宋体" w:cs="Calibri"/>
                <w:sz w:val="13"/>
                <w:szCs w:val="13"/>
              </w:rPr>
              <w:t>参赛0.5分</w:t>
            </w:r>
          </w:p>
          <w:p w14:paraId="54E59207">
            <w:pPr>
              <w:widowControl/>
              <w:rPr>
                <w:rFonts w:hint="eastAsia" w:ascii="宋体" w:hAnsi="宋体" w:cs="Calibri"/>
                <w:sz w:val="13"/>
                <w:szCs w:val="13"/>
              </w:rPr>
            </w:pPr>
          </w:p>
        </w:tc>
        <w:tc>
          <w:tcPr>
            <w:tcW w:w="1372" w:type="dxa"/>
          </w:tcPr>
          <w:p w14:paraId="1A620035">
            <w:pPr>
              <w:widowControl/>
              <w:rPr>
                <w:rFonts w:hint="eastAsia" w:ascii="宋体" w:hAnsi="宋体" w:cs="Calibri"/>
                <w:sz w:val="13"/>
                <w:szCs w:val="13"/>
              </w:rPr>
            </w:pPr>
            <w:r>
              <w:rPr>
                <w:rFonts w:hint="eastAsia" w:ascii="宋体" w:hAnsi="宋体" w:cs="Calibri"/>
                <w:sz w:val="13"/>
                <w:szCs w:val="13"/>
              </w:rPr>
              <w:t>(决赛)三等奖</w:t>
            </w:r>
            <w:r>
              <w:rPr>
                <w:rFonts w:ascii="宋体" w:hAnsi="宋体" w:cs="Calibri"/>
                <w:sz w:val="13"/>
                <w:szCs w:val="13"/>
              </w:rPr>
              <w:t>3</w:t>
            </w:r>
            <w:r>
              <w:rPr>
                <w:rFonts w:hint="eastAsia" w:ascii="宋体" w:hAnsi="宋体" w:cs="Calibri"/>
                <w:sz w:val="13"/>
                <w:szCs w:val="13"/>
              </w:rPr>
              <w:t>分</w:t>
            </w:r>
          </w:p>
        </w:tc>
        <w:tc>
          <w:tcPr>
            <w:tcW w:w="1168" w:type="dxa"/>
          </w:tcPr>
          <w:p w14:paraId="46681CBD">
            <w:pPr>
              <w:widowControl/>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4</w:t>
            </w:r>
            <w:r>
              <w:rPr>
                <w:rFonts w:hint="eastAsia" w:ascii="宋体" w:hAnsi="宋体" w:cs="Calibri"/>
                <w:sz w:val="13"/>
                <w:szCs w:val="13"/>
              </w:rPr>
              <w:t>分</w:t>
            </w:r>
          </w:p>
        </w:tc>
        <w:tc>
          <w:tcPr>
            <w:tcW w:w="1358" w:type="dxa"/>
          </w:tcPr>
          <w:p w14:paraId="1CAB04A4">
            <w:pPr>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6</w:t>
            </w:r>
            <w:r>
              <w:rPr>
                <w:rFonts w:hint="eastAsia" w:ascii="宋体" w:hAnsi="宋体" w:cs="Calibri"/>
                <w:sz w:val="13"/>
                <w:szCs w:val="13"/>
              </w:rPr>
              <w:t>分</w:t>
            </w:r>
          </w:p>
          <w:p w14:paraId="023C504E">
            <w:pPr>
              <w:rPr>
                <w:rFonts w:hint="eastAsia" w:ascii="宋体" w:hAnsi="宋体" w:cs="Calibri"/>
                <w:sz w:val="13"/>
                <w:szCs w:val="13"/>
              </w:rPr>
            </w:pPr>
            <w:r>
              <w:rPr>
                <w:rFonts w:hint="eastAsia" w:ascii="宋体" w:hAnsi="宋体" w:cs="Calibri"/>
                <w:sz w:val="13"/>
                <w:szCs w:val="13"/>
              </w:rPr>
              <w:t>（不累加）</w:t>
            </w:r>
          </w:p>
        </w:tc>
      </w:tr>
      <w:tr w14:paraId="0A0755DB">
        <w:tc>
          <w:tcPr>
            <w:tcW w:w="1222" w:type="dxa"/>
            <w:vMerge w:val="continue"/>
          </w:tcPr>
          <w:p w14:paraId="7549D1B7">
            <w:pPr>
              <w:widowControl/>
              <w:rPr>
                <w:rFonts w:hint="eastAsia" w:ascii="宋体" w:hAnsi="宋体" w:cs="Calibri"/>
                <w:sz w:val="20"/>
                <w:szCs w:val="20"/>
              </w:rPr>
            </w:pPr>
          </w:p>
        </w:tc>
        <w:tc>
          <w:tcPr>
            <w:tcW w:w="1516" w:type="dxa"/>
          </w:tcPr>
          <w:p w14:paraId="089BDB32">
            <w:pPr>
              <w:widowControl/>
              <w:rPr>
                <w:rFonts w:hint="eastAsia" w:ascii="宋体" w:hAnsi="宋体" w:cs="Calibri"/>
                <w:sz w:val="13"/>
                <w:szCs w:val="13"/>
              </w:rPr>
            </w:pPr>
            <w:r>
              <w:rPr>
                <w:rFonts w:hint="eastAsia" w:ascii="宋体" w:hAnsi="宋体" w:cs="Calibri"/>
                <w:sz w:val="13"/>
                <w:szCs w:val="13"/>
              </w:rPr>
              <w:t>博古通今知识竞赛</w:t>
            </w:r>
          </w:p>
        </w:tc>
        <w:tc>
          <w:tcPr>
            <w:tcW w:w="1660" w:type="dxa"/>
          </w:tcPr>
          <w:p w14:paraId="6A0FB661">
            <w:pPr>
              <w:widowControl/>
              <w:rPr>
                <w:rFonts w:hint="eastAsia" w:ascii="宋体" w:hAnsi="宋体" w:cs="Calibri"/>
                <w:sz w:val="13"/>
                <w:szCs w:val="13"/>
              </w:rPr>
            </w:pPr>
            <w:r>
              <w:rPr>
                <w:rFonts w:hint="eastAsia" w:ascii="宋体" w:hAnsi="宋体" w:cs="Calibri"/>
                <w:sz w:val="13"/>
                <w:szCs w:val="13"/>
              </w:rPr>
              <w:t>参赛0.5分</w:t>
            </w:r>
          </w:p>
          <w:p w14:paraId="7E0E5B8A">
            <w:pPr>
              <w:rPr>
                <w:rFonts w:hint="eastAsia" w:ascii="宋体" w:hAnsi="宋体" w:cs="Calibri"/>
                <w:sz w:val="13"/>
                <w:szCs w:val="13"/>
              </w:rPr>
            </w:pPr>
          </w:p>
        </w:tc>
        <w:tc>
          <w:tcPr>
            <w:tcW w:w="1372" w:type="dxa"/>
          </w:tcPr>
          <w:p w14:paraId="53B9A784">
            <w:pPr>
              <w:widowControl/>
              <w:rPr>
                <w:rFonts w:hint="eastAsia" w:ascii="宋体" w:hAnsi="宋体" w:cs="Calibri"/>
                <w:sz w:val="13"/>
                <w:szCs w:val="13"/>
              </w:rPr>
            </w:pPr>
            <w:r>
              <w:rPr>
                <w:rFonts w:hint="eastAsia" w:ascii="宋体" w:hAnsi="宋体" w:cs="Calibri"/>
                <w:sz w:val="13"/>
                <w:szCs w:val="13"/>
              </w:rPr>
              <w:t>（决赛）四强</w:t>
            </w:r>
            <w:r>
              <w:rPr>
                <w:rFonts w:ascii="宋体" w:hAnsi="宋体" w:cs="Calibri"/>
                <w:sz w:val="13"/>
                <w:szCs w:val="13"/>
              </w:rPr>
              <w:t>3</w:t>
            </w:r>
            <w:r>
              <w:rPr>
                <w:rFonts w:hint="eastAsia" w:ascii="宋体" w:hAnsi="宋体" w:cs="Calibri"/>
                <w:sz w:val="13"/>
                <w:szCs w:val="13"/>
              </w:rPr>
              <w:t>分</w:t>
            </w:r>
          </w:p>
        </w:tc>
        <w:tc>
          <w:tcPr>
            <w:tcW w:w="1168" w:type="dxa"/>
          </w:tcPr>
          <w:p w14:paraId="4C59A1A1">
            <w:pPr>
              <w:widowControl/>
              <w:rPr>
                <w:rFonts w:hint="eastAsia" w:ascii="宋体" w:hAnsi="宋体" w:cs="Calibri"/>
                <w:sz w:val="13"/>
                <w:szCs w:val="13"/>
              </w:rPr>
            </w:pPr>
            <w:r>
              <w:rPr>
                <w:rFonts w:hint="eastAsia" w:ascii="宋体" w:hAnsi="宋体" w:cs="Calibri"/>
                <w:sz w:val="13"/>
                <w:szCs w:val="13"/>
              </w:rPr>
              <w:t>亚军4分</w:t>
            </w:r>
          </w:p>
          <w:p w14:paraId="13BE533E">
            <w:pPr>
              <w:rPr>
                <w:rFonts w:hint="eastAsia" w:ascii="宋体" w:hAnsi="宋体" w:cs="Calibri"/>
                <w:sz w:val="13"/>
                <w:szCs w:val="13"/>
              </w:rPr>
            </w:pPr>
          </w:p>
        </w:tc>
        <w:tc>
          <w:tcPr>
            <w:tcW w:w="1358" w:type="dxa"/>
          </w:tcPr>
          <w:p w14:paraId="25FAEBE8">
            <w:pPr>
              <w:rPr>
                <w:rFonts w:hint="eastAsia" w:ascii="宋体" w:hAnsi="宋体" w:cs="Calibri"/>
                <w:sz w:val="13"/>
                <w:szCs w:val="13"/>
              </w:rPr>
            </w:pPr>
            <w:r>
              <w:rPr>
                <w:rFonts w:hint="eastAsia" w:ascii="宋体" w:hAnsi="宋体" w:cs="Calibri"/>
                <w:sz w:val="13"/>
                <w:szCs w:val="13"/>
              </w:rPr>
              <w:t>冠军</w:t>
            </w:r>
            <w:r>
              <w:rPr>
                <w:rFonts w:ascii="宋体" w:hAnsi="宋体" w:cs="Calibri"/>
                <w:sz w:val="13"/>
                <w:szCs w:val="13"/>
              </w:rPr>
              <w:t>6</w:t>
            </w:r>
            <w:r>
              <w:rPr>
                <w:rFonts w:hint="eastAsia" w:ascii="宋体" w:hAnsi="宋体" w:cs="Calibri"/>
                <w:sz w:val="13"/>
                <w:szCs w:val="13"/>
              </w:rPr>
              <w:t>分</w:t>
            </w:r>
          </w:p>
          <w:p w14:paraId="5CB14041">
            <w:pPr>
              <w:rPr>
                <w:rFonts w:hint="eastAsia" w:ascii="宋体" w:hAnsi="宋体" w:cs="Calibri"/>
                <w:sz w:val="13"/>
                <w:szCs w:val="13"/>
              </w:rPr>
            </w:pPr>
            <w:r>
              <w:rPr>
                <w:rFonts w:hint="eastAsia" w:ascii="宋体" w:hAnsi="宋体" w:cs="Calibri"/>
                <w:sz w:val="13"/>
                <w:szCs w:val="13"/>
              </w:rPr>
              <w:t>（不累加）</w:t>
            </w:r>
          </w:p>
        </w:tc>
      </w:tr>
      <w:tr w14:paraId="6791D8F3">
        <w:tc>
          <w:tcPr>
            <w:tcW w:w="1222" w:type="dxa"/>
            <w:vMerge w:val="continue"/>
          </w:tcPr>
          <w:p w14:paraId="6817161A">
            <w:pPr>
              <w:widowControl/>
              <w:rPr>
                <w:rFonts w:hint="eastAsia" w:ascii="宋体" w:hAnsi="宋体" w:cs="Calibri"/>
                <w:sz w:val="20"/>
                <w:szCs w:val="20"/>
              </w:rPr>
            </w:pPr>
          </w:p>
        </w:tc>
        <w:tc>
          <w:tcPr>
            <w:tcW w:w="1516" w:type="dxa"/>
          </w:tcPr>
          <w:p w14:paraId="2F03A059">
            <w:pPr>
              <w:widowControl/>
              <w:rPr>
                <w:rFonts w:hint="eastAsia" w:ascii="宋体" w:hAnsi="宋体" w:cs="Calibri"/>
                <w:sz w:val="13"/>
                <w:szCs w:val="13"/>
              </w:rPr>
            </w:pPr>
            <w:r>
              <w:rPr>
                <w:rFonts w:hint="eastAsia" w:ascii="宋体" w:hAnsi="宋体" w:cs="Calibri"/>
                <w:sz w:val="13"/>
                <w:szCs w:val="13"/>
              </w:rPr>
              <w:t>大学生职业规划大赛（校级）</w:t>
            </w:r>
          </w:p>
        </w:tc>
        <w:tc>
          <w:tcPr>
            <w:tcW w:w="1660" w:type="dxa"/>
          </w:tcPr>
          <w:p w14:paraId="0CED9EFF">
            <w:pPr>
              <w:widowControl/>
              <w:rPr>
                <w:rFonts w:hint="eastAsia" w:ascii="宋体" w:hAnsi="宋体" w:cs="Calibri"/>
                <w:sz w:val="13"/>
                <w:szCs w:val="13"/>
              </w:rPr>
            </w:pPr>
            <w:r>
              <w:rPr>
                <w:rFonts w:hint="eastAsia" w:ascii="宋体" w:hAnsi="宋体" w:cs="Calibri"/>
                <w:sz w:val="13"/>
                <w:szCs w:val="13"/>
              </w:rPr>
              <w:t>参加2</w:t>
            </w:r>
            <w:r>
              <w:rPr>
                <w:rFonts w:ascii="宋体" w:hAnsi="宋体" w:cs="Calibri"/>
                <w:sz w:val="13"/>
                <w:szCs w:val="13"/>
              </w:rPr>
              <w:t>.5</w:t>
            </w:r>
            <w:r>
              <w:rPr>
                <w:rFonts w:hint="eastAsia" w:ascii="宋体" w:hAnsi="宋体" w:cs="Calibri"/>
                <w:sz w:val="13"/>
                <w:szCs w:val="13"/>
              </w:rPr>
              <w:t>分</w:t>
            </w:r>
          </w:p>
        </w:tc>
        <w:tc>
          <w:tcPr>
            <w:tcW w:w="1372" w:type="dxa"/>
          </w:tcPr>
          <w:p w14:paraId="2CD752E8">
            <w:pPr>
              <w:widowControl/>
              <w:rPr>
                <w:rFonts w:hint="eastAsia" w:ascii="宋体" w:hAnsi="宋体" w:cs="Calibri"/>
                <w:sz w:val="13"/>
                <w:szCs w:val="13"/>
              </w:rPr>
            </w:pPr>
            <w:r>
              <w:rPr>
                <w:rFonts w:hint="eastAsia" w:ascii="宋体" w:hAnsi="宋体" w:cs="Calibri"/>
                <w:sz w:val="13"/>
                <w:szCs w:val="13"/>
              </w:rPr>
              <w:t>三等奖3分</w:t>
            </w:r>
          </w:p>
        </w:tc>
        <w:tc>
          <w:tcPr>
            <w:tcW w:w="1168" w:type="dxa"/>
          </w:tcPr>
          <w:p w14:paraId="2582FF39">
            <w:pPr>
              <w:widowControl/>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5</w:t>
            </w:r>
            <w:r>
              <w:rPr>
                <w:rFonts w:hint="eastAsia" w:ascii="宋体" w:hAnsi="宋体" w:cs="Calibri"/>
                <w:sz w:val="13"/>
                <w:szCs w:val="13"/>
              </w:rPr>
              <w:t>分</w:t>
            </w:r>
          </w:p>
        </w:tc>
        <w:tc>
          <w:tcPr>
            <w:tcW w:w="1358" w:type="dxa"/>
          </w:tcPr>
          <w:p w14:paraId="0CDDC33B">
            <w:pPr>
              <w:widowControl/>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7</w:t>
            </w:r>
            <w:r>
              <w:rPr>
                <w:rFonts w:hint="eastAsia" w:ascii="宋体" w:hAnsi="宋体" w:cs="Calibri"/>
                <w:sz w:val="13"/>
                <w:szCs w:val="13"/>
              </w:rPr>
              <w:t>分</w:t>
            </w:r>
          </w:p>
        </w:tc>
      </w:tr>
      <w:tr w14:paraId="405FB75F">
        <w:tc>
          <w:tcPr>
            <w:tcW w:w="1222" w:type="dxa"/>
            <w:vMerge w:val="continue"/>
          </w:tcPr>
          <w:p w14:paraId="7A06C35F">
            <w:pPr>
              <w:widowControl/>
              <w:rPr>
                <w:rFonts w:hint="eastAsia" w:ascii="宋体" w:hAnsi="宋体" w:cs="Calibri"/>
                <w:sz w:val="20"/>
                <w:szCs w:val="20"/>
              </w:rPr>
            </w:pPr>
          </w:p>
        </w:tc>
        <w:tc>
          <w:tcPr>
            <w:tcW w:w="1516" w:type="dxa"/>
          </w:tcPr>
          <w:p w14:paraId="543631D8">
            <w:pPr>
              <w:widowControl/>
              <w:rPr>
                <w:rFonts w:hint="eastAsia" w:ascii="宋体" w:hAnsi="宋体" w:cs="Calibri"/>
                <w:sz w:val="13"/>
                <w:szCs w:val="13"/>
              </w:rPr>
            </w:pPr>
            <w:r>
              <w:rPr>
                <w:rFonts w:hint="eastAsia" w:ascii="宋体" w:hAnsi="宋体" w:cs="Calibri"/>
                <w:sz w:val="13"/>
                <w:szCs w:val="13"/>
              </w:rPr>
              <w:t>校友访谈（参与人分数减半）</w:t>
            </w:r>
          </w:p>
        </w:tc>
        <w:tc>
          <w:tcPr>
            <w:tcW w:w="1660" w:type="dxa"/>
          </w:tcPr>
          <w:p w14:paraId="01410D47">
            <w:pPr>
              <w:widowControl/>
              <w:rPr>
                <w:rFonts w:hint="eastAsia" w:ascii="宋体" w:hAnsi="宋体" w:cs="Calibri"/>
                <w:sz w:val="13"/>
                <w:szCs w:val="13"/>
              </w:rPr>
            </w:pPr>
            <w:r>
              <w:rPr>
                <w:rFonts w:hint="eastAsia" w:ascii="宋体" w:hAnsi="宋体" w:cs="Calibri"/>
                <w:sz w:val="13"/>
                <w:szCs w:val="13"/>
              </w:rPr>
              <w:t>优秀奖1分</w:t>
            </w:r>
          </w:p>
        </w:tc>
        <w:tc>
          <w:tcPr>
            <w:tcW w:w="1372" w:type="dxa"/>
          </w:tcPr>
          <w:p w14:paraId="0DD53E2D">
            <w:pPr>
              <w:widowControl/>
              <w:rPr>
                <w:rFonts w:hint="eastAsia" w:ascii="宋体" w:hAnsi="宋体" w:cs="Calibri"/>
                <w:sz w:val="13"/>
                <w:szCs w:val="13"/>
              </w:rPr>
            </w:pPr>
            <w:r>
              <w:rPr>
                <w:rFonts w:hint="eastAsia" w:ascii="宋体" w:hAnsi="宋体" w:cs="Calibri"/>
                <w:sz w:val="13"/>
                <w:szCs w:val="13"/>
              </w:rPr>
              <w:t>三等奖3分</w:t>
            </w:r>
          </w:p>
        </w:tc>
        <w:tc>
          <w:tcPr>
            <w:tcW w:w="1168" w:type="dxa"/>
          </w:tcPr>
          <w:p w14:paraId="555FD848">
            <w:pPr>
              <w:widowControl/>
              <w:rPr>
                <w:rFonts w:hint="eastAsia" w:ascii="宋体" w:hAnsi="宋体" w:cs="Calibri"/>
                <w:sz w:val="13"/>
                <w:szCs w:val="13"/>
              </w:rPr>
            </w:pPr>
            <w:r>
              <w:rPr>
                <w:rFonts w:hint="eastAsia" w:ascii="宋体" w:hAnsi="宋体" w:cs="Calibri"/>
                <w:sz w:val="13"/>
                <w:szCs w:val="13"/>
              </w:rPr>
              <w:t>二等奖4分</w:t>
            </w:r>
          </w:p>
        </w:tc>
        <w:tc>
          <w:tcPr>
            <w:tcW w:w="1358" w:type="dxa"/>
          </w:tcPr>
          <w:p w14:paraId="0EAAAB03">
            <w:pPr>
              <w:widowControl/>
              <w:rPr>
                <w:rFonts w:hint="eastAsia" w:ascii="宋体" w:hAnsi="宋体" w:cs="Calibri"/>
                <w:sz w:val="13"/>
                <w:szCs w:val="13"/>
              </w:rPr>
            </w:pPr>
            <w:r>
              <w:rPr>
                <w:rFonts w:hint="eastAsia" w:ascii="宋体" w:hAnsi="宋体" w:cs="Calibri"/>
                <w:sz w:val="13"/>
                <w:szCs w:val="13"/>
              </w:rPr>
              <w:t>一等奖6分</w:t>
            </w:r>
          </w:p>
        </w:tc>
      </w:tr>
      <w:tr w14:paraId="604C7A1E">
        <w:tc>
          <w:tcPr>
            <w:tcW w:w="1222" w:type="dxa"/>
            <w:vMerge w:val="continue"/>
          </w:tcPr>
          <w:p w14:paraId="2DC9EF74">
            <w:pPr>
              <w:widowControl/>
              <w:rPr>
                <w:rFonts w:hint="eastAsia" w:ascii="宋体" w:hAnsi="宋体" w:cs="Calibri"/>
                <w:sz w:val="20"/>
                <w:szCs w:val="20"/>
              </w:rPr>
            </w:pPr>
          </w:p>
        </w:tc>
        <w:tc>
          <w:tcPr>
            <w:tcW w:w="1516" w:type="dxa"/>
          </w:tcPr>
          <w:p w14:paraId="6F2C7CB4">
            <w:pPr>
              <w:widowControl/>
              <w:rPr>
                <w:rFonts w:hint="eastAsia" w:ascii="宋体" w:hAnsi="宋体" w:cs="Calibri"/>
                <w:sz w:val="13"/>
                <w:szCs w:val="13"/>
              </w:rPr>
            </w:pPr>
            <w:r>
              <w:rPr>
                <w:rFonts w:hint="eastAsia" w:ascii="宋体" w:hAnsi="宋体" w:cs="Calibri"/>
                <w:sz w:val="13"/>
                <w:szCs w:val="13"/>
              </w:rPr>
              <w:t>党支部红色“1+1”活动</w:t>
            </w:r>
          </w:p>
        </w:tc>
        <w:tc>
          <w:tcPr>
            <w:tcW w:w="1660" w:type="dxa"/>
          </w:tcPr>
          <w:p w14:paraId="08A8B548">
            <w:pPr>
              <w:widowControl/>
              <w:rPr>
                <w:rFonts w:hint="eastAsia" w:ascii="宋体" w:hAnsi="宋体" w:cs="Calibri"/>
                <w:sz w:val="13"/>
                <w:szCs w:val="13"/>
              </w:rPr>
            </w:pPr>
            <w:r>
              <w:rPr>
                <w:rFonts w:hint="eastAsia" w:ascii="宋体" w:hAnsi="宋体" w:cs="Calibri"/>
                <w:sz w:val="13"/>
                <w:szCs w:val="13"/>
              </w:rPr>
              <w:t>申请参加且完成年度工作要求的支部</w:t>
            </w:r>
          </w:p>
        </w:tc>
        <w:tc>
          <w:tcPr>
            <w:tcW w:w="1372" w:type="dxa"/>
          </w:tcPr>
          <w:p w14:paraId="088057E2">
            <w:pPr>
              <w:rPr>
                <w:rFonts w:hint="eastAsia" w:ascii="宋体" w:hAnsi="宋体" w:cs="Calibri"/>
                <w:sz w:val="13"/>
                <w:szCs w:val="13"/>
              </w:rPr>
            </w:pPr>
            <w:r>
              <w:rPr>
                <w:rFonts w:hint="eastAsia" w:ascii="宋体" w:hAnsi="宋体" w:cs="Calibri"/>
                <w:sz w:val="13"/>
                <w:szCs w:val="13"/>
              </w:rPr>
              <w:t>党支书加</w:t>
            </w:r>
            <w:r>
              <w:rPr>
                <w:rFonts w:ascii="宋体" w:hAnsi="宋体" w:cs="Calibri"/>
                <w:sz w:val="13"/>
                <w:szCs w:val="13"/>
              </w:rPr>
              <w:t>2</w:t>
            </w:r>
            <w:r>
              <w:rPr>
                <w:rFonts w:hint="eastAsia" w:ascii="宋体" w:hAnsi="宋体" w:cs="Calibri"/>
                <w:sz w:val="13"/>
                <w:szCs w:val="13"/>
              </w:rPr>
              <w:t>分，支委加</w:t>
            </w:r>
            <w:r>
              <w:rPr>
                <w:rFonts w:ascii="宋体" w:hAnsi="宋体" w:cs="Calibri"/>
                <w:sz w:val="13"/>
                <w:szCs w:val="13"/>
              </w:rPr>
              <w:t>1</w:t>
            </w:r>
            <w:r>
              <w:rPr>
                <w:rFonts w:hint="eastAsia" w:ascii="宋体" w:hAnsi="宋体" w:cs="Calibri"/>
                <w:sz w:val="13"/>
                <w:szCs w:val="13"/>
              </w:rPr>
              <w:t>分</w:t>
            </w:r>
          </w:p>
        </w:tc>
        <w:tc>
          <w:tcPr>
            <w:tcW w:w="1168" w:type="dxa"/>
          </w:tcPr>
          <w:p w14:paraId="242BE608">
            <w:pPr>
              <w:rPr>
                <w:rFonts w:hint="eastAsia" w:ascii="宋体" w:hAnsi="宋体" w:cs="Calibri"/>
                <w:sz w:val="13"/>
                <w:szCs w:val="13"/>
              </w:rPr>
            </w:pPr>
          </w:p>
        </w:tc>
        <w:tc>
          <w:tcPr>
            <w:tcW w:w="1358" w:type="dxa"/>
          </w:tcPr>
          <w:p w14:paraId="091E0F22">
            <w:pPr>
              <w:rPr>
                <w:rFonts w:hint="eastAsia" w:ascii="宋体" w:hAnsi="宋体" w:cs="Calibri"/>
                <w:sz w:val="13"/>
                <w:szCs w:val="13"/>
              </w:rPr>
            </w:pPr>
          </w:p>
        </w:tc>
      </w:tr>
      <w:tr w14:paraId="0E0CEBAD">
        <w:tc>
          <w:tcPr>
            <w:tcW w:w="1222" w:type="dxa"/>
            <w:vMerge w:val="continue"/>
          </w:tcPr>
          <w:p w14:paraId="5939906D">
            <w:pPr>
              <w:widowControl/>
              <w:rPr>
                <w:rFonts w:hint="eastAsia" w:ascii="宋体" w:hAnsi="宋体" w:cs="Calibri"/>
                <w:sz w:val="20"/>
                <w:szCs w:val="20"/>
              </w:rPr>
            </w:pPr>
          </w:p>
        </w:tc>
        <w:tc>
          <w:tcPr>
            <w:tcW w:w="1516" w:type="dxa"/>
          </w:tcPr>
          <w:p w14:paraId="5F1CC3D4">
            <w:pPr>
              <w:widowControl/>
              <w:rPr>
                <w:rFonts w:hint="eastAsia" w:ascii="宋体" w:hAnsi="宋体" w:cs="Calibri"/>
                <w:sz w:val="13"/>
                <w:szCs w:val="13"/>
              </w:rPr>
            </w:pPr>
            <w:r>
              <w:rPr>
                <w:rFonts w:hint="eastAsia" w:ascii="宋体" w:hAnsi="宋体" w:cs="Calibri"/>
                <w:sz w:val="13"/>
                <w:szCs w:val="13"/>
              </w:rPr>
              <w:t>两联两创</w:t>
            </w:r>
          </w:p>
        </w:tc>
        <w:tc>
          <w:tcPr>
            <w:tcW w:w="1660" w:type="dxa"/>
          </w:tcPr>
          <w:p w14:paraId="178CDFC7">
            <w:pPr>
              <w:widowControl/>
              <w:rPr>
                <w:rFonts w:hint="eastAsia" w:ascii="宋体" w:hAnsi="宋体" w:cs="Calibri"/>
                <w:sz w:val="13"/>
                <w:szCs w:val="13"/>
              </w:rPr>
            </w:pPr>
            <w:r>
              <w:rPr>
                <w:rFonts w:hint="eastAsia" w:ascii="宋体" w:hAnsi="宋体" w:cs="Calibri"/>
                <w:sz w:val="13"/>
                <w:szCs w:val="13"/>
              </w:rPr>
              <w:t>主责老师根据实际工作情况赋分，最高2分</w:t>
            </w:r>
          </w:p>
        </w:tc>
        <w:tc>
          <w:tcPr>
            <w:tcW w:w="1372" w:type="dxa"/>
          </w:tcPr>
          <w:p w14:paraId="45362136">
            <w:pPr>
              <w:rPr>
                <w:rFonts w:hint="eastAsia" w:ascii="宋体" w:hAnsi="宋体" w:cs="Calibri"/>
                <w:sz w:val="13"/>
                <w:szCs w:val="13"/>
              </w:rPr>
            </w:pPr>
          </w:p>
        </w:tc>
        <w:tc>
          <w:tcPr>
            <w:tcW w:w="1168" w:type="dxa"/>
          </w:tcPr>
          <w:p w14:paraId="46B6FC5F">
            <w:pPr>
              <w:rPr>
                <w:rFonts w:hint="eastAsia" w:ascii="宋体" w:hAnsi="宋体" w:cs="Calibri"/>
                <w:sz w:val="13"/>
                <w:szCs w:val="13"/>
              </w:rPr>
            </w:pPr>
          </w:p>
        </w:tc>
        <w:tc>
          <w:tcPr>
            <w:tcW w:w="1358" w:type="dxa"/>
          </w:tcPr>
          <w:p w14:paraId="0D0FF42D">
            <w:pPr>
              <w:rPr>
                <w:rFonts w:hint="eastAsia" w:ascii="宋体" w:hAnsi="宋体" w:cs="Calibri"/>
                <w:sz w:val="13"/>
                <w:szCs w:val="13"/>
              </w:rPr>
            </w:pPr>
          </w:p>
        </w:tc>
      </w:tr>
      <w:tr w14:paraId="0E6570D6">
        <w:tc>
          <w:tcPr>
            <w:tcW w:w="1222" w:type="dxa"/>
            <w:vMerge w:val="continue"/>
          </w:tcPr>
          <w:p w14:paraId="68CF3112">
            <w:pPr>
              <w:widowControl/>
              <w:rPr>
                <w:rFonts w:hint="eastAsia" w:ascii="宋体" w:hAnsi="宋体" w:cs="Calibri"/>
                <w:sz w:val="20"/>
                <w:szCs w:val="20"/>
              </w:rPr>
            </w:pPr>
          </w:p>
        </w:tc>
        <w:tc>
          <w:tcPr>
            <w:tcW w:w="1516" w:type="dxa"/>
          </w:tcPr>
          <w:p w14:paraId="537869E8">
            <w:pPr>
              <w:widowControl/>
              <w:rPr>
                <w:rFonts w:hint="eastAsia" w:ascii="宋体" w:hAnsi="宋体" w:cs="Calibri"/>
                <w:sz w:val="13"/>
                <w:szCs w:val="13"/>
              </w:rPr>
            </w:pPr>
            <w:r>
              <w:rPr>
                <w:rFonts w:hint="eastAsia" w:ascii="宋体" w:hAnsi="宋体" w:cs="Calibri"/>
                <w:sz w:val="13"/>
                <w:szCs w:val="13"/>
              </w:rPr>
              <w:t>诚信演讲比赛</w:t>
            </w:r>
          </w:p>
        </w:tc>
        <w:tc>
          <w:tcPr>
            <w:tcW w:w="1660" w:type="dxa"/>
          </w:tcPr>
          <w:p w14:paraId="334E284E">
            <w:pPr>
              <w:widowControl/>
              <w:rPr>
                <w:rFonts w:hint="eastAsia" w:ascii="宋体" w:hAnsi="宋体" w:cs="Calibri"/>
                <w:sz w:val="13"/>
                <w:szCs w:val="13"/>
              </w:rPr>
            </w:pPr>
            <w:r>
              <w:rPr>
                <w:rFonts w:hint="eastAsia" w:ascii="宋体" w:hAnsi="宋体" w:cs="Calibri"/>
                <w:sz w:val="13"/>
                <w:szCs w:val="13"/>
              </w:rPr>
              <w:t>参赛0.5分</w:t>
            </w:r>
          </w:p>
        </w:tc>
        <w:tc>
          <w:tcPr>
            <w:tcW w:w="1372" w:type="dxa"/>
          </w:tcPr>
          <w:p w14:paraId="6ADCB402">
            <w:pPr>
              <w:rPr>
                <w:rFonts w:hint="eastAsia" w:ascii="宋体" w:hAnsi="宋体" w:cs="Calibri"/>
                <w:sz w:val="13"/>
                <w:szCs w:val="13"/>
              </w:rPr>
            </w:pPr>
            <w:r>
              <w:rPr>
                <w:rFonts w:hint="eastAsia" w:ascii="宋体" w:hAnsi="宋体" w:cs="Calibri"/>
                <w:sz w:val="13"/>
                <w:szCs w:val="13"/>
              </w:rPr>
              <w:t>三等奖</w:t>
            </w:r>
            <w:r>
              <w:rPr>
                <w:rFonts w:ascii="宋体" w:hAnsi="宋体" w:cs="Calibri"/>
                <w:sz w:val="13"/>
                <w:szCs w:val="13"/>
              </w:rPr>
              <w:t>1</w:t>
            </w:r>
            <w:r>
              <w:rPr>
                <w:rFonts w:hint="eastAsia" w:ascii="宋体" w:hAnsi="宋体" w:cs="Calibri"/>
                <w:sz w:val="13"/>
                <w:szCs w:val="13"/>
              </w:rPr>
              <w:t>分</w:t>
            </w:r>
          </w:p>
        </w:tc>
        <w:tc>
          <w:tcPr>
            <w:tcW w:w="1168" w:type="dxa"/>
          </w:tcPr>
          <w:p w14:paraId="4B6DE578">
            <w:pPr>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2</w:t>
            </w:r>
            <w:r>
              <w:rPr>
                <w:rFonts w:hint="eastAsia" w:ascii="宋体" w:hAnsi="宋体" w:cs="Calibri"/>
                <w:sz w:val="13"/>
                <w:szCs w:val="13"/>
              </w:rPr>
              <w:t>分</w:t>
            </w:r>
          </w:p>
        </w:tc>
        <w:tc>
          <w:tcPr>
            <w:tcW w:w="1358" w:type="dxa"/>
          </w:tcPr>
          <w:p w14:paraId="30296951">
            <w:pPr>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3</w:t>
            </w:r>
            <w:r>
              <w:rPr>
                <w:rFonts w:hint="eastAsia" w:ascii="宋体" w:hAnsi="宋体" w:cs="Calibri"/>
                <w:sz w:val="13"/>
                <w:szCs w:val="13"/>
              </w:rPr>
              <w:t>分</w:t>
            </w:r>
          </w:p>
        </w:tc>
      </w:tr>
      <w:tr w14:paraId="6FA92777">
        <w:tc>
          <w:tcPr>
            <w:tcW w:w="1222" w:type="dxa"/>
            <w:vMerge w:val="continue"/>
          </w:tcPr>
          <w:p w14:paraId="61B17805">
            <w:pPr>
              <w:widowControl/>
              <w:rPr>
                <w:rFonts w:hint="eastAsia" w:ascii="宋体" w:hAnsi="宋体" w:cs="Calibri"/>
                <w:sz w:val="20"/>
                <w:szCs w:val="20"/>
              </w:rPr>
            </w:pPr>
          </w:p>
        </w:tc>
        <w:tc>
          <w:tcPr>
            <w:tcW w:w="1516" w:type="dxa"/>
          </w:tcPr>
          <w:p w14:paraId="486CE713">
            <w:pPr>
              <w:widowControl/>
              <w:rPr>
                <w:rFonts w:hint="eastAsia" w:ascii="宋体" w:hAnsi="宋体" w:cs="Calibri"/>
                <w:sz w:val="13"/>
                <w:szCs w:val="13"/>
              </w:rPr>
            </w:pPr>
            <w:r>
              <w:rPr>
                <w:rFonts w:hint="eastAsia" w:ascii="宋体" w:hAnsi="宋体" w:cs="Calibri"/>
                <w:sz w:val="13"/>
                <w:szCs w:val="13"/>
              </w:rPr>
              <w:t>助学筑梦助人系列活动</w:t>
            </w:r>
          </w:p>
        </w:tc>
        <w:tc>
          <w:tcPr>
            <w:tcW w:w="1660" w:type="dxa"/>
          </w:tcPr>
          <w:p w14:paraId="000CA42E">
            <w:pPr>
              <w:widowControl/>
              <w:rPr>
                <w:rFonts w:hint="eastAsia" w:ascii="宋体" w:hAnsi="宋体" w:cs="Calibri"/>
                <w:sz w:val="13"/>
                <w:szCs w:val="13"/>
              </w:rPr>
            </w:pPr>
            <w:r>
              <w:rPr>
                <w:rFonts w:hint="eastAsia" w:ascii="宋体" w:hAnsi="宋体" w:cs="Calibri"/>
                <w:sz w:val="13"/>
                <w:szCs w:val="13"/>
              </w:rPr>
              <w:t>参赛0.5分</w:t>
            </w:r>
          </w:p>
        </w:tc>
        <w:tc>
          <w:tcPr>
            <w:tcW w:w="1372" w:type="dxa"/>
          </w:tcPr>
          <w:p w14:paraId="717126CA">
            <w:pPr>
              <w:rPr>
                <w:rFonts w:hint="eastAsia" w:ascii="宋体" w:hAnsi="宋体" w:cs="Calibri"/>
                <w:sz w:val="13"/>
                <w:szCs w:val="13"/>
              </w:rPr>
            </w:pPr>
            <w:r>
              <w:rPr>
                <w:rFonts w:hint="eastAsia" w:ascii="宋体" w:hAnsi="宋体" w:cs="Calibri"/>
                <w:sz w:val="13"/>
                <w:szCs w:val="13"/>
              </w:rPr>
              <w:t>三等奖</w:t>
            </w:r>
            <w:r>
              <w:rPr>
                <w:rFonts w:ascii="宋体" w:hAnsi="宋体" w:cs="Calibri"/>
                <w:sz w:val="13"/>
                <w:szCs w:val="13"/>
              </w:rPr>
              <w:t>1</w:t>
            </w:r>
            <w:r>
              <w:rPr>
                <w:rFonts w:hint="eastAsia" w:ascii="宋体" w:hAnsi="宋体" w:cs="Calibri"/>
                <w:sz w:val="13"/>
                <w:szCs w:val="13"/>
              </w:rPr>
              <w:t>分</w:t>
            </w:r>
          </w:p>
        </w:tc>
        <w:tc>
          <w:tcPr>
            <w:tcW w:w="1168" w:type="dxa"/>
          </w:tcPr>
          <w:p w14:paraId="73162A70">
            <w:pPr>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2</w:t>
            </w:r>
            <w:r>
              <w:rPr>
                <w:rFonts w:hint="eastAsia" w:ascii="宋体" w:hAnsi="宋体" w:cs="Calibri"/>
                <w:sz w:val="13"/>
                <w:szCs w:val="13"/>
              </w:rPr>
              <w:t>分</w:t>
            </w:r>
          </w:p>
        </w:tc>
        <w:tc>
          <w:tcPr>
            <w:tcW w:w="1358" w:type="dxa"/>
          </w:tcPr>
          <w:p w14:paraId="4642F7FE">
            <w:pPr>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3</w:t>
            </w:r>
            <w:r>
              <w:rPr>
                <w:rFonts w:hint="eastAsia" w:ascii="宋体" w:hAnsi="宋体" w:cs="Calibri"/>
                <w:sz w:val="13"/>
                <w:szCs w:val="13"/>
              </w:rPr>
              <w:t>分</w:t>
            </w:r>
          </w:p>
        </w:tc>
      </w:tr>
      <w:tr w14:paraId="518A543B">
        <w:tc>
          <w:tcPr>
            <w:tcW w:w="1222" w:type="dxa"/>
            <w:vMerge w:val="continue"/>
          </w:tcPr>
          <w:p w14:paraId="544EA9DD">
            <w:pPr>
              <w:widowControl/>
              <w:rPr>
                <w:rFonts w:hint="eastAsia" w:ascii="宋体" w:hAnsi="宋体" w:cs="Calibri"/>
                <w:sz w:val="20"/>
                <w:szCs w:val="20"/>
              </w:rPr>
            </w:pPr>
          </w:p>
        </w:tc>
        <w:tc>
          <w:tcPr>
            <w:tcW w:w="1516" w:type="dxa"/>
          </w:tcPr>
          <w:p w14:paraId="13C2BC4D">
            <w:pPr>
              <w:widowControl/>
              <w:rPr>
                <w:rFonts w:hint="eastAsia" w:ascii="宋体" w:hAnsi="宋体" w:cs="Calibri"/>
                <w:sz w:val="13"/>
                <w:szCs w:val="13"/>
              </w:rPr>
            </w:pPr>
            <w:r>
              <w:rPr>
                <w:rFonts w:hint="eastAsia" w:ascii="宋体" w:hAnsi="宋体" w:cs="Calibri"/>
                <w:sz w:val="13"/>
                <w:szCs w:val="13"/>
              </w:rPr>
              <w:t>网络作品创作大赛</w:t>
            </w:r>
            <w:r>
              <w:rPr>
                <w:rFonts w:ascii="宋体" w:hAnsi="宋体" w:cs="Calibri"/>
                <w:sz w:val="13"/>
                <w:szCs w:val="13"/>
              </w:rPr>
              <w:t xml:space="preserve"> </w:t>
            </w:r>
          </w:p>
        </w:tc>
        <w:tc>
          <w:tcPr>
            <w:tcW w:w="1660" w:type="dxa"/>
          </w:tcPr>
          <w:p w14:paraId="3111EC6F">
            <w:pPr>
              <w:widowControl/>
              <w:rPr>
                <w:rFonts w:hint="eastAsia" w:ascii="宋体" w:hAnsi="宋体" w:cs="Calibri"/>
                <w:sz w:val="13"/>
                <w:szCs w:val="13"/>
              </w:rPr>
            </w:pPr>
            <w:r>
              <w:rPr>
                <w:rFonts w:hint="eastAsia" w:ascii="宋体" w:hAnsi="宋体" w:cs="Calibri"/>
                <w:sz w:val="13"/>
                <w:szCs w:val="13"/>
              </w:rPr>
              <w:t>优秀奖</w:t>
            </w:r>
            <w:r>
              <w:rPr>
                <w:rFonts w:ascii="宋体" w:hAnsi="宋体" w:cs="Calibri"/>
                <w:sz w:val="13"/>
                <w:szCs w:val="13"/>
              </w:rPr>
              <w:t>0.5</w:t>
            </w:r>
            <w:r>
              <w:rPr>
                <w:rFonts w:hint="eastAsia" w:ascii="宋体" w:hAnsi="宋体" w:cs="Calibri"/>
                <w:sz w:val="13"/>
                <w:szCs w:val="13"/>
              </w:rPr>
              <w:t>分</w:t>
            </w:r>
          </w:p>
        </w:tc>
        <w:tc>
          <w:tcPr>
            <w:tcW w:w="1372" w:type="dxa"/>
          </w:tcPr>
          <w:p w14:paraId="7044D10F">
            <w:pPr>
              <w:widowControl/>
              <w:rPr>
                <w:rFonts w:hint="eastAsia" w:ascii="宋体" w:hAnsi="宋体" w:cs="Calibri"/>
                <w:sz w:val="13"/>
                <w:szCs w:val="13"/>
              </w:rPr>
            </w:pPr>
            <w:r>
              <w:rPr>
                <w:rFonts w:hint="eastAsia" w:ascii="宋体" w:hAnsi="宋体" w:cs="Calibri"/>
                <w:sz w:val="13"/>
                <w:szCs w:val="13"/>
              </w:rPr>
              <w:t>三等奖</w:t>
            </w:r>
            <w:r>
              <w:rPr>
                <w:rFonts w:ascii="宋体" w:hAnsi="宋体" w:cs="Calibri"/>
                <w:sz w:val="13"/>
                <w:szCs w:val="13"/>
              </w:rPr>
              <w:t>1</w:t>
            </w:r>
            <w:r>
              <w:rPr>
                <w:rFonts w:hint="eastAsia" w:ascii="宋体" w:hAnsi="宋体" w:cs="Calibri"/>
                <w:sz w:val="13"/>
                <w:szCs w:val="13"/>
              </w:rPr>
              <w:t>分</w:t>
            </w:r>
          </w:p>
          <w:p w14:paraId="2D4B8558">
            <w:pPr>
              <w:rPr>
                <w:rFonts w:hint="eastAsia" w:ascii="宋体" w:hAnsi="宋体" w:cs="Calibri"/>
                <w:sz w:val="13"/>
                <w:szCs w:val="13"/>
              </w:rPr>
            </w:pPr>
          </w:p>
        </w:tc>
        <w:tc>
          <w:tcPr>
            <w:tcW w:w="1168" w:type="dxa"/>
          </w:tcPr>
          <w:p w14:paraId="2B0D0D68">
            <w:pPr>
              <w:widowControl/>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2</w:t>
            </w:r>
            <w:r>
              <w:rPr>
                <w:rFonts w:hint="eastAsia" w:ascii="宋体" w:hAnsi="宋体" w:cs="Calibri"/>
                <w:sz w:val="13"/>
                <w:szCs w:val="13"/>
              </w:rPr>
              <w:t>分</w:t>
            </w:r>
          </w:p>
          <w:p w14:paraId="7B8100BF">
            <w:pPr>
              <w:rPr>
                <w:rFonts w:hint="eastAsia" w:ascii="宋体" w:hAnsi="宋体" w:cs="Calibri"/>
                <w:sz w:val="13"/>
                <w:szCs w:val="13"/>
              </w:rPr>
            </w:pPr>
          </w:p>
        </w:tc>
        <w:tc>
          <w:tcPr>
            <w:tcW w:w="1358" w:type="dxa"/>
          </w:tcPr>
          <w:p w14:paraId="4C75A499">
            <w:pPr>
              <w:rPr>
                <w:rFonts w:hint="eastAsia" w:ascii="宋体" w:hAnsi="宋体" w:cs="Calibri"/>
                <w:sz w:val="13"/>
                <w:szCs w:val="13"/>
              </w:rPr>
            </w:pPr>
            <w:r>
              <w:rPr>
                <w:rFonts w:hint="eastAsia" w:ascii="宋体" w:hAnsi="宋体" w:cs="Calibri"/>
                <w:sz w:val="13"/>
                <w:szCs w:val="13"/>
              </w:rPr>
              <w:t>一等奖</w:t>
            </w:r>
            <w:r>
              <w:rPr>
                <w:rFonts w:ascii="宋体" w:hAnsi="宋体" w:cs="Calibri"/>
                <w:sz w:val="13"/>
                <w:szCs w:val="13"/>
              </w:rPr>
              <w:t>3</w:t>
            </w:r>
            <w:r>
              <w:rPr>
                <w:rFonts w:hint="eastAsia" w:ascii="宋体" w:hAnsi="宋体" w:cs="Calibri"/>
                <w:sz w:val="13"/>
                <w:szCs w:val="13"/>
              </w:rPr>
              <w:t>分（不累加）</w:t>
            </w:r>
          </w:p>
        </w:tc>
      </w:tr>
      <w:tr w14:paraId="5CA51141">
        <w:tc>
          <w:tcPr>
            <w:tcW w:w="1222" w:type="dxa"/>
            <w:vMerge w:val="continue"/>
          </w:tcPr>
          <w:p w14:paraId="171AC40F">
            <w:pPr>
              <w:widowControl/>
              <w:rPr>
                <w:rFonts w:hint="eastAsia" w:ascii="宋体" w:hAnsi="宋体" w:cs="Calibri"/>
                <w:sz w:val="20"/>
                <w:szCs w:val="20"/>
              </w:rPr>
            </w:pPr>
          </w:p>
        </w:tc>
        <w:tc>
          <w:tcPr>
            <w:tcW w:w="1516" w:type="dxa"/>
          </w:tcPr>
          <w:p w14:paraId="0ABB5462">
            <w:pPr>
              <w:widowControl/>
              <w:rPr>
                <w:rFonts w:hint="eastAsia" w:ascii="宋体" w:hAnsi="宋体" w:cs="Calibri"/>
                <w:sz w:val="13"/>
                <w:szCs w:val="13"/>
              </w:rPr>
            </w:pPr>
            <w:r>
              <w:rPr>
                <w:rFonts w:hint="eastAsia" w:ascii="宋体" w:hAnsi="宋体" w:cs="Calibri"/>
                <w:sz w:val="13"/>
                <w:szCs w:val="13"/>
              </w:rPr>
              <w:t>“警学联盟·校园无诈”主题海报及短视频征集活动</w:t>
            </w:r>
          </w:p>
        </w:tc>
        <w:tc>
          <w:tcPr>
            <w:tcW w:w="1660" w:type="dxa"/>
          </w:tcPr>
          <w:p w14:paraId="49AFB5F2">
            <w:pPr>
              <w:widowControl/>
              <w:rPr>
                <w:rFonts w:hint="eastAsia" w:ascii="宋体" w:hAnsi="宋体" w:cs="Calibri"/>
                <w:sz w:val="13"/>
                <w:szCs w:val="13"/>
              </w:rPr>
            </w:pPr>
            <w:r>
              <w:rPr>
                <w:rFonts w:hint="eastAsia" w:ascii="宋体" w:hAnsi="宋体" w:cs="Calibri"/>
                <w:sz w:val="13"/>
                <w:szCs w:val="13"/>
              </w:rPr>
              <w:t>参加0.5分</w:t>
            </w:r>
          </w:p>
          <w:p w14:paraId="515CA95A">
            <w:pPr>
              <w:rPr>
                <w:rFonts w:hint="eastAsia" w:ascii="宋体" w:hAnsi="宋体" w:cs="Calibri"/>
                <w:sz w:val="13"/>
                <w:szCs w:val="13"/>
              </w:rPr>
            </w:pPr>
          </w:p>
        </w:tc>
        <w:tc>
          <w:tcPr>
            <w:tcW w:w="1372" w:type="dxa"/>
          </w:tcPr>
          <w:p w14:paraId="0091DE26">
            <w:pPr>
              <w:rPr>
                <w:rFonts w:hint="eastAsia" w:ascii="宋体" w:hAnsi="宋体" w:cs="Calibri"/>
                <w:sz w:val="13"/>
                <w:szCs w:val="13"/>
              </w:rPr>
            </w:pPr>
            <w:r>
              <w:rPr>
                <w:rFonts w:hint="eastAsia" w:ascii="宋体" w:hAnsi="宋体" w:cs="Calibri"/>
                <w:sz w:val="13"/>
                <w:szCs w:val="13"/>
              </w:rPr>
              <w:t>获奖3分</w:t>
            </w:r>
          </w:p>
        </w:tc>
        <w:tc>
          <w:tcPr>
            <w:tcW w:w="1168" w:type="dxa"/>
          </w:tcPr>
          <w:p w14:paraId="1CAB4A03">
            <w:pPr>
              <w:rPr>
                <w:rFonts w:hint="eastAsia" w:ascii="宋体" w:hAnsi="宋体" w:cs="Calibri"/>
                <w:sz w:val="13"/>
                <w:szCs w:val="13"/>
              </w:rPr>
            </w:pPr>
          </w:p>
        </w:tc>
        <w:tc>
          <w:tcPr>
            <w:tcW w:w="1358" w:type="dxa"/>
          </w:tcPr>
          <w:p w14:paraId="2839B3F1">
            <w:pPr>
              <w:rPr>
                <w:rFonts w:hint="eastAsia" w:ascii="宋体" w:hAnsi="宋体" w:cs="Calibri"/>
                <w:sz w:val="13"/>
                <w:szCs w:val="13"/>
              </w:rPr>
            </w:pPr>
          </w:p>
        </w:tc>
      </w:tr>
      <w:tr w14:paraId="1018D5F7">
        <w:tc>
          <w:tcPr>
            <w:tcW w:w="1222" w:type="dxa"/>
            <w:vMerge w:val="continue"/>
          </w:tcPr>
          <w:p w14:paraId="2A1552DA">
            <w:pPr>
              <w:widowControl/>
              <w:rPr>
                <w:rFonts w:hint="eastAsia" w:ascii="宋体" w:hAnsi="宋体" w:cs="Calibri"/>
                <w:sz w:val="20"/>
                <w:szCs w:val="20"/>
              </w:rPr>
            </w:pPr>
          </w:p>
        </w:tc>
        <w:tc>
          <w:tcPr>
            <w:tcW w:w="1516" w:type="dxa"/>
          </w:tcPr>
          <w:p w14:paraId="64CA77D2">
            <w:pPr>
              <w:widowControl/>
              <w:rPr>
                <w:rFonts w:hint="eastAsia" w:ascii="宋体" w:hAnsi="宋体" w:cs="Calibri"/>
                <w:sz w:val="13"/>
                <w:szCs w:val="13"/>
              </w:rPr>
            </w:pPr>
            <w:r>
              <w:rPr>
                <w:rFonts w:ascii="宋体" w:hAnsi="宋体" w:cs="Calibri"/>
                <w:sz w:val="13"/>
                <w:szCs w:val="13"/>
              </w:rPr>
              <w:t>“探索.启航”大学生成长发展研究计划</w:t>
            </w:r>
            <w:r>
              <w:rPr>
                <w:rFonts w:hint="eastAsia" w:ascii="宋体" w:hAnsi="宋体" w:cs="Calibri"/>
                <w:sz w:val="13"/>
                <w:szCs w:val="13"/>
              </w:rPr>
              <w:t>（参与人分数减半）</w:t>
            </w:r>
          </w:p>
        </w:tc>
        <w:tc>
          <w:tcPr>
            <w:tcW w:w="1660" w:type="dxa"/>
          </w:tcPr>
          <w:p w14:paraId="033EECAC">
            <w:pPr>
              <w:widowControl/>
              <w:rPr>
                <w:rFonts w:hint="eastAsia" w:ascii="宋体" w:hAnsi="宋体" w:cs="Calibri"/>
                <w:sz w:val="13"/>
                <w:szCs w:val="13"/>
              </w:rPr>
            </w:pPr>
          </w:p>
        </w:tc>
        <w:tc>
          <w:tcPr>
            <w:tcW w:w="1372" w:type="dxa"/>
          </w:tcPr>
          <w:p w14:paraId="05F83ED1">
            <w:pPr>
              <w:rPr>
                <w:rFonts w:hint="eastAsia" w:ascii="宋体" w:hAnsi="宋体" w:cs="Calibri"/>
                <w:sz w:val="13"/>
                <w:szCs w:val="13"/>
              </w:rPr>
            </w:pPr>
          </w:p>
        </w:tc>
        <w:tc>
          <w:tcPr>
            <w:tcW w:w="1168" w:type="dxa"/>
          </w:tcPr>
          <w:p w14:paraId="1292716E">
            <w:pPr>
              <w:rPr>
                <w:rFonts w:hint="eastAsia" w:ascii="宋体" w:hAnsi="宋体" w:cs="Calibri"/>
                <w:sz w:val="13"/>
                <w:szCs w:val="13"/>
              </w:rPr>
            </w:pPr>
            <w:r>
              <w:rPr>
                <w:rFonts w:hint="eastAsia" w:ascii="宋体" w:hAnsi="宋体" w:cs="Calibri"/>
                <w:sz w:val="13"/>
                <w:szCs w:val="13"/>
              </w:rPr>
              <w:t>一般支持3分</w:t>
            </w:r>
          </w:p>
        </w:tc>
        <w:tc>
          <w:tcPr>
            <w:tcW w:w="1358" w:type="dxa"/>
          </w:tcPr>
          <w:p w14:paraId="3A914E90">
            <w:pPr>
              <w:rPr>
                <w:rFonts w:hint="eastAsia" w:ascii="宋体" w:hAnsi="宋体" w:cs="Calibri"/>
                <w:sz w:val="13"/>
                <w:szCs w:val="13"/>
              </w:rPr>
            </w:pPr>
            <w:r>
              <w:rPr>
                <w:rFonts w:hint="eastAsia" w:ascii="宋体" w:hAnsi="宋体" w:cs="Calibri"/>
                <w:sz w:val="13"/>
                <w:szCs w:val="13"/>
              </w:rPr>
              <w:t>重点支持5分</w:t>
            </w:r>
          </w:p>
        </w:tc>
      </w:tr>
      <w:tr w14:paraId="17DEBEA8">
        <w:tc>
          <w:tcPr>
            <w:tcW w:w="1222" w:type="dxa"/>
            <w:vMerge w:val="restart"/>
          </w:tcPr>
          <w:p w14:paraId="10ED7E22">
            <w:pPr>
              <w:widowControl/>
              <w:rPr>
                <w:rFonts w:hint="eastAsia" w:ascii="宋体" w:hAnsi="宋体" w:cs="Calibri"/>
                <w:b/>
                <w:bCs/>
                <w:sz w:val="28"/>
                <w:szCs w:val="28"/>
              </w:rPr>
            </w:pPr>
          </w:p>
          <w:p w14:paraId="1657A85A">
            <w:pPr>
              <w:widowControl/>
              <w:rPr>
                <w:rFonts w:hint="eastAsia" w:ascii="宋体" w:hAnsi="宋体" w:cs="Calibri"/>
                <w:b/>
                <w:bCs/>
                <w:sz w:val="28"/>
                <w:szCs w:val="28"/>
              </w:rPr>
            </w:pPr>
            <w:r>
              <w:rPr>
                <w:rFonts w:hint="eastAsia" w:ascii="宋体" w:hAnsi="宋体" w:cs="Calibri"/>
                <w:b/>
                <w:bCs/>
                <w:sz w:val="28"/>
                <w:szCs w:val="28"/>
              </w:rPr>
              <w:t>北京市教委、北京团市委主办活动、比赛</w:t>
            </w:r>
          </w:p>
        </w:tc>
        <w:tc>
          <w:tcPr>
            <w:tcW w:w="1516" w:type="dxa"/>
          </w:tcPr>
          <w:p w14:paraId="3FC10122">
            <w:pPr>
              <w:widowControl/>
              <w:rPr>
                <w:rFonts w:hint="eastAsia" w:ascii="宋体" w:hAnsi="宋体" w:cs="Calibri"/>
                <w:sz w:val="13"/>
                <w:szCs w:val="13"/>
              </w:rPr>
            </w:pPr>
            <w:r>
              <w:rPr>
                <w:rFonts w:hint="eastAsia" w:ascii="宋体" w:hAnsi="宋体" w:cs="Calibri"/>
                <w:sz w:val="13"/>
                <w:szCs w:val="13"/>
              </w:rPr>
              <w:t>首都大学生诚信演讲比赛（与校级诚信演讲比赛不叠加）</w:t>
            </w:r>
          </w:p>
        </w:tc>
        <w:tc>
          <w:tcPr>
            <w:tcW w:w="1660" w:type="dxa"/>
          </w:tcPr>
          <w:p w14:paraId="14EB0364">
            <w:pPr>
              <w:widowControl/>
              <w:rPr>
                <w:rFonts w:hint="eastAsia" w:ascii="宋体" w:hAnsi="宋体" w:cs="Calibri"/>
                <w:sz w:val="13"/>
                <w:szCs w:val="13"/>
              </w:rPr>
            </w:pPr>
            <w:r>
              <w:rPr>
                <w:rFonts w:hint="eastAsia" w:ascii="宋体" w:hAnsi="宋体" w:cs="Calibri"/>
                <w:sz w:val="13"/>
                <w:szCs w:val="13"/>
              </w:rPr>
              <w:t>进市初赛</w:t>
            </w:r>
            <w:r>
              <w:rPr>
                <w:rFonts w:ascii="宋体" w:hAnsi="宋体" w:cs="Calibri"/>
                <w:sz w:val="13"/>
                <w:szCs w:val="13"/>
              </w:rPr>
              <w:t>4</w:t>
            </w:r>
            <w:r>
              <w:rPr>
                <w:rFonts w:hint="eastAsia" w:ascii="宋体" w:hAnsi="宋体" w:cs="Calibri"/>
                <w:sz w:val="13"/>
                <w:szCs w:val="13"/>
              </w:rPr>
              <w:t>分，初赛获奖5分</w:t>
            </w:r>
          </w:p>
        </w:tc>
        <w:tc>
          <w:tcPr>
            <w:tcW w:w="1372" w:type="dxa"/>
          </w:tcPr>
          <w:p w14:paraId="2515B421">
            <w:pPr>
              <w:widowControl/>
              <w:rPr>
                <w:rFonts w:hint="eastAsia" w:ascii="宋体" w:hAnsi="宋体" w:cs="Calibri"/>
                <w:sz w:val="13"/>
                <w:szCs w:val="13"/>
              </w:rPr>
            </w:pPr>
            <w:r>
              <w:rPr>
                <w:rFonts w:hint="eastAsia" w:ascii="宋体" w:hAnsi="宋体" w:cs="Calibri"/>
                <w:sz w:val="13"/>
                <w:szCs w:val="13"/>
              </w:rPr>
              <w:t>决赛三等奖</w:t>
            </w:r>
            <w:r>
              <w:rPr>
                <w:rFonts w:ascii="宋体" w:hAnsi="宋体" w:cs="Calibri"/>
                <w:sz w:val="13"/>
                <w:szCs w:val="13"/>
              </w:rPr>
              <w:t>6</w:t>
            </w:r>
            <w:r>
              <w:rPr>
                <w:rFonts w:hint="eastAsia" w:ascii="宋体" w:hAnsi="宋体" w:cs="Calibri"/>
                <w:sz w:val="13"/>
                <w:szCs w:val="13"/>
              </w:rPr>
              <w:t>分</w:t>
            </w:r>
          </w:p>
        </w:tc>
        <w:tc>
          <w:tcPr>
            <w:tcW w:w="1168" w:type="dxa"/>
          </w:tcPr>
          <w:p w14:paraId="1E4C31FD">
            <w:pPr>
              <w:widowControl/>
              <w:rPr>
                <w:rFonts w:hint="eastAsia" w:ascii="宋体" w:hAnsi="宋体" w:cs="Calibri"/>
                <w:sz w:val="13"/>
                <w:szCs w:val="13"/>
              </w:rPr>
            </w:pPr>
            <w:r>
              <w:rPr>
                <w:rFonts w:hint="eastAsia" w:ascii="宋体" w:hAnsi="宋体" w:cs="Calibri"/>
                <w:sz w:val="13"/>
                <w:szCs w:val="13"/>
              </w:rPr>
              <w:t>决赛二等奖</w:t>
            </w:r>
            <w:r>
              <w:rPr>
                <w:rFonts w:ascii="宋体" w:hAnsi="宋体" w:cs="Calibri"/>
                <w:sz w:val="13"/>
                <w:szCs w:val="13"/>
              </w:rPr>
              <w:t>8</w:t>
            </w:r>
            <w:r>
              <w:rPr>
                <w:rFonts w:hint="eastAsia" w:ascii="宋体" w:hAnsi="宋体" w:cs="Calibri"/>
                <w:sz w:val="13"/>
                <w:szCs w:val="13"/>
              </w:rPr>
              <w:t>分</w:t>
            </w:r>
          </w:p>
        </w:tc>
        <w:tc>
          <w:tcPr>
            <w:tcW w:w="1358" w:type="dxa"/>
          </w:tcPr>
          <w:p w14:paraId="58BD16CE">
            <w:pPr>
              <w:widowControl/>
              <w:rPr>
                <w:rFonts w:hint="eastAsia" w:ascii="宋体" w:hAnsi="宋体" w:cs="Calibri"/>
                <w:sz w:val="13"/>
                <w:szCs w:val="13"/>
              </w:rPr>
            </w:pPr>
            <w:r>
              <w:rPr>
                <w:rFonts w:hint="eastAsia" w:ascii="宋体" w:hAnsi="宋体" w:cs="Calibri"/>
                <w:sz w:val="13"/>
                <w:szCs w:val="13"/>
              </w:rPr>
              <w:t>决赛一等奖</w:t>
            </w:r>
            <w:r>
              <w:rPr>
                <w:rFonts w:ascii="宋体" w:hAnsi="宋体" w:cs="Calibri"/>
                <w:sz w:val="13"/>
                <w:szCs w:val="13"/>
              </w:rPr>
              <w:t>10</w:t>
            </w:r>
            <w:r>
              <w:rPr>
                <w:rFonts w:hint="eastAsia" w:ascii="宋体" w:hAnsi="宋体" w:cs="Calibri"/>
                <w:sz w:val="13"/>
                <w:szCs w:val="13"/>
              </w:rPr>
              <w:t>分</w:t>
            </w:r>
          </w:p>
        </w:tc>
      </w:tr>
      <w:tr w14:paraId="7BAAFEB1">
        <w:tc>
          <w:tcPr>
            <w:tcW w:w="1222" w:type="dxa"/>
            <w:vMerge w:val="continue"/>
          </w:tcPr>
          <w:p w14:paraId="3E081D26">
            <w:pPr>
              <w:widowControl/>
              <w:rPr>
                <w:rFonts w:hint="eastAsia" w:ascii="宋体" w:hAnsi="宋体" w:cs="Calibri"/>
                <w:sz w:val="20"/>
                <w:szCs w:val="20"/>
              </w:rPr>
            </w:pPr>
          </w:p>
        </w:tc>
        <w:tc>
          <w:tcPr>
            <w:tcW w:w="1516" w:type="dxa"/>
          </w:tcPr>
          <w:p w14:paraId="219C2D5A">
            <w:pPr>
              <w:widowControl/>
              <w:rPr>
                <w:rFonts w:hint="eastAsia" w:ascii="宋体" w:hAnsi="宋体" w:cs="Calibri"/>
                <w:sz w:val="13"/>
                <w:szCs w:val="13"/>
              </w:rPr>
            </w:pPr>
            <w:r>
              <w:rPr>
                <w:rFonts w:hint="eastAsia" w:ascii="宋体" w:hAnsi="宋体" w:cs="Calibri"/>
                <w:sz w:val="13"/>
                <w:szCs w:val="13"/>
              </w:rPr>
              <w:t>团市委市教委|青创北京挑战杯（与京师杯不叠加）同一活动多次参加只算一次</w:t>
            </w:r>
          </w:p>
        </w:tc>
        <w:tc>
          <w:tcPr>
            <w:tcW w:w="1660" w:type="dxa"/>
          </w:tcPr>
          <w:p w14:paraId="69BD59BF">
            <w:pPr>
              <w:widowControl/>
              <w:rPr>
                <w:rFonts w:hint="eastAsia" w:ascii="宋体" w:hAnsi="宋体" w:cs="Calibri"/>
                <w:sz w:val="13"/>
                <w:szCs w:val="13"/>
              </w:rPr>
            </w:pPr>
            <w:r>
              <w:rPr>
                <w:rFonts w:hint="eastAsia" w:ascii="宋体" w:hAnsi="宋体" w:cs="Calibri"/>
                <w:sz w:val="13"/>
                <w:szCs w:val="13"/>
              </w:rPr>
              <w:t>立项人一二三等奖对应分数加分，组员减半</w:t>
            </w:r>
          </w:p>
        </w:tc>
        <w:tc>
          <w:tcPr>
            <w:tcW w:w="1372" w:type="dxa"/>
          </w:tcPr>
          <w:p w14:paraId="6F712EFF">
            <w:pPr>
              <w:widowControl/>
              <w:rPr>
                <w:rFonts w:hint="eastAsia" w:ascii="宋体" w:hAnsi="宋体" w:cs="Calibri"/>
                <w:sz w:val="13"/>
                <w:szCs w:val="13"/>
              </w:rPr>
            </w:pPr>
            <w:r>
              <w:rPr>
                <w:rFonts w:hint="eastAsia" w:ascii="宋体" w:hAnsi="宋体" w:cs="Calibri"/>
                <w:sz w:val="13"/>
                <w:szCs w:val="13"/>
              </w:rPr>
              <w:t>三等奖8分</w:t>
            </w:r>
          </w:p>
        </w:tc>
        <w:tc>
          <w:tcPr>
            <w:tcW w:w="1168" w:type="dxa"/>
          </w:tcPr>
          <w:p w14:paraId="4C1B45FB">
            <w:pPr>
              <w:rPr>
                <w:rFonts w:hint="eastAsia" w:ascii="宋体" w:hAnsi="宋体" w:cs="Calibri"/>
                <w:sz w:val="13"/>
                <w:szCs w:val="13"/>
              </w:rPr>
            </w:pPr>
            <w:r>
              <w:rPr>
                <w:rFonts w:hint="eastAsia" w:ascii="宋体" w:hAnsi="宋体" w:cs="Calibri"/>
                <w:sz w:val="13"/>
                <w:szCs w:val="13"/>
              </w:rPr>
              <w:t>二等奖1</w:t>
            </w:r>
            <w:r>
              <w:rPr>
                <w:rFonts w:ascii="宋体" w:hAnsi="宋体" w:cs="Calibri"/>
                <w:sz w:val="13"/>
                <w:szCs w:val="13"/>
              </w:rPr>
              <w:t>0</w:t>
            </w:r>
            <w:r>
              <w:rPr>
                <w:rFonts w:hint="eastAsia" w:ascii="宋体" w:hAnsi="宋体" w:cs="Calibri"/>
                <w:sz w:val="13"/>
                <w:szCs w:val="13"/>
              </w:rPr>
              <w:t>分</w:t>
            </w:r>
          </w:p>
        </w:tc>
        <w:tc>
          <w:tcPr>
            <w:tcW w:w="1358" w:type="dxa"/>
          </w:tcPr>
          <w:p w14:paraId="0FB6FEE1">
            <w:pPr>
              <w:rPr>
                <w:rFonts w:hint="eastAsia" w:ascii="宋体" w:hAnsi="宋体" w:cs="Calibri"/>
                <w:sz w:val="13"/>
                <w:szCs w:val="13"/>
              </w:rPr>
            </w:pPr>
            <w:r>
              <w:rPr>
                <w:rFonts w:hint="eastAsia" w:ascii="宋体" w:hAnsi="宋体" w:cs="Calibri"/>
                <w:sz w:val="13"/>
                <w:szCs w:val="13"/>
              </w:rPr>
              <w:t>一等奖1</w:t>
            </w:r>
            <w:r>
              <w:rPr>
                <w:rFonts w:ascii="宋体" w:hAnsi="宋体" w:cs="Calibri"/>
                <w:sz w:val="13"/>
                <w:szCs w:val="13"/>
              </w:rPr>
              <w:t>5</w:t>
            </w:r>
            <w:r>
              <w:rPr>
                <w:rFonts w:hint="eastAsia" w:ascii="宋体" w:hAnsi="宋体" w:cs="Calibri"/>
                <w:sz w:val="13"/>
                <w:szCs w:val="13"/>
              </w:rPr>
              <w:t>分</w:t>
            </w:r>
          </w:p>
        </w:tc>
      </w:tr>
      <w:tr w14:paraId="5963A746">
        <w:tc>
          <w:tcPr>
            <w:tcW w:w="1222" w:type="dxa"/>
            <w:vMerge w:val="continue"/>
          </w:tcPr>
          <w:p w14:paraId="1CE9E6AE">
            <w:pPr>
              <w:widowControl/>
              <w:rPr>
                <w:rFonts w:hint="eastAsia" w:ascii="宋体" w:hAnsi="宋体" w:cs="Calibri"/>
                <w:sz w:val="20"/>
                <w:szCs w:val="20"/>
              </w:rPr>
            </w:pPr>
          </w:p>
        </w:tc>
        <w:tc>
          <w:tcPr>
            <w:tcW w:w="1516" w:type="dxa"/>
            <w:vAlign w:val="center"/>
          </w:tcPr>
          <w:p w14:paraId="46E45749">
            <w:pPr>
              <w:widowControl/>
              <w:jc w:val="left"/>
              <w:textAlignment w:val="center"/>
              <w:rPr>
                <w:rFonts w:hint="eastAsia" w:ascii="宋体" w:hAnsi="宋体" w:cs="仿宋"/>
                <w:sz w:val="13"/>
                <w:szCs w:val="13"/>
              </w:rPr>
            </w:pPr>
            <w:r>
              <w:rPr>
                <w:rFonts w:hint="eastAsia" w:ascii="宋体" w:hAnsi="宋体" w:cs="仿宋"/>
                <w:sz w:val="13"/>
                <w:szCs w:val="13"/>
                <w:lang w:bidi="ar"/>
              </w:rPr>
              <w:t>中国国际大学生创新大赛（原“互联网+”）同一活动多次参加只按一次加分</w:t>
            </w:r>
          </w:p>
        </w:tc>
        <w:tc>
          <w:tcPr>
            <w:tcW w:w="1660" w:type="dxa"/>
          </w:tcPr>
          <w:p w14:paraId="4E61D2DB">
            <w:pPr>
              <w:widowControl/>
              <w:rPr>
                <w:rFonts w:hint="eastAsia" w:ascii="宋体" w:hAnsi="宋体" w:cs="Calibri"/>
                <w:sz w:val="13"/>
                <w:szCs w:val="13"/>
              </w:rPr>
            </w:pPr>
          </w:p>
        </w:tc>
        <w:tc>
          <w:tcPr>
            <w:tcW w:w="1372" w:type="dxa"/>
          </w:tcPr>
          <w:p w14:paraId="419403B2">
            <w:pPr>
              <w:rPr>
                <w:rFonts w:hint="eastAsia" w:ascii="宋体" w:hAnsi="宋体" w:cs="Calibri"/>
                <w:sz w:val="13"/>
                <w:szCs w:val="13"/>
              </w:rPr>
            </w:pPr>
            <w:r>
              <w:rPr>
                <w:rFonts w:hint="eastAsia" w:ascii="宋体" w:hAnsi="宋体" w:cs="Calibri"/>
                <w:sz w:val="13"/>
                <w:szCs w:val="13"/>
              </w:rPr>
              <w:t>铜奖5分</w:t>
            </w:r>
          </w:p>
        </w:tc>
        <w:tc>
          <w:tcPr>
            <w:tcW w:w="1168" w:type="dxa"/>
          </w:tcPr>
          <w:p w14:paraId="4B12EBEB">
            <w:pPr>
              <w:rPr>
                <w:rFonts w:hint="eastAsia" w:ascii="宋体" w:hAnsi="宋体" w:cs="Calibri"/>
                <w:sz w:val="13"/>
                <w:szCs w:val="13"/>
              </w:rPr>
            </w:pPr>
            <w:r>
              <w:rPr>
                <w:rFonts w:hint="eastAsia" w:ascii="宋体" w:hAnsi="宋体" w:cs="Calibri"/>
                <w:sz w:val="13"/>
                <w:szCs w:val="13"/>
              </w:rPr>
              <w:t>银奖8分</w:t>
            </w:r>
          </w:p>
        </w:tc>
        <w:tc>
          <w:tcPr>
            <w:tcW w:w="1358" w:type="dxa"/>
          </w:tcPr>
          <w:p w14:paraId="122232A4">
            <w:pPr>
              <w:rPr>
                <w:rFonts w:hint="eastAsia" w:ascii="宋体" w:hAnsi="宋体" w:cs="Calibri"/>
                <w:sz w:val="13"/>
                <w:szCs w:val="13"/>
              </w:rPr>
            </w:pPr>
            <w:r>
              <w:rPr>
                <w:rFonts w:hint="eastAsia" w:ascii="宋体" w:hAnsi="宋体" w:cs="Calibri"/>
                <w:sz w:val="13"/>
                <w:szCs w:val="13"/>
              </w:rPr>
              <w:t>金奖10分</w:t>
            </w:r>
          </w:p>
        </w:tc>
      </w:tr>
      <w:tr w14:paraId="341B707E">
        <w:tc>
          <w:tcPr>
            <w:tcW w:w="1222" w:type="dxa"/>
            <w:vMerge w:val="continue"/>
          </w:tcPr>
          <w:p w14:paraId="52F68F86">
            <w:pPr>
              <w:widowControl/>
              <w:rPr>
                <w:rFonts w:hint="eastAsia" w:ascii="宋体" w:hAnsi="宋体" w:cs="Calibri"/>
                <w:sz w:val="20"/>
                <w:szCs w:val="20"/>
              </w:rPr>
            </w:pPr>
          </w:p>
        </w:tc>
        <w:tc>
          <w:tcPr>
            <w:tcW w:w="1516" w:type="dxa"/>
          </w:tcPr>
          <w:p w14:paraId="5079F41D">
            <w:pPr>
              <w:widowControl/>
              <w:rPr>
                <w:rFonts w:hint="eastAsia" w:ascii="宋体" w:hAnsi="宋体" w:cs="Calibri"/>
                <w:sz w:val="13"/>
                <w:szCs w:val="13"/>
              </w:rPr>
            </w:pPr>
            <w:r>
              <w:rPr>
                <w:rFonts w:hint="eastAsia" w:ascii="宋体" w:hAnsi="宋体" w:cs="Calibri"/>
                <w:sz w:val="13"/>
                <w:szCs w:val="13"/>
              </w:rPr>
              <w:t>市教委|师生法治教育作品征集活动</w:t>
            </w:r>
          </w:p>
        </w:tc>
        <w:tc>
          <w:tcPr>
            <w:tcW w:w="1660" w:type="dxa"/>
          </w:tcPr>
          <w:p w14:paraId="20E1573F">
            <w:pPr>
              <w:widowControl/>
              <w:rPr>
                <w:rFonts w:hint="eastAsia" w:ascii="宋体" w:hAnsi="宋体" w:cs="Calibri"/>
                <w:sz w:val="13"/>
                <w:szCs w:val="13"/>
              </w:rPr>
            </w:pPr>
            <w:r>
              <w:rPr>
                <w:rFonts w:hint="eastAsia" w:ascii="宋体" w:hAnsi="宋体" w:cs="Calibri"/>
                <w:sz w:val="13"/>
                <w:szCs w:val="13"/>
              </w:rPr>
              <w:t>参加0.5分</w:t>
            </w:r>
          </w:p>
          <w:p w14:paraId="6E4A60BC">
            <w:pPr>
              <w:widowControl/>
              <w:rPr>
                <w:rFonts w:hint="eastAsia" w:ascii="宋体" w:hAnsi="宋体" w:cs="Calibri"/>
                <w:sz w:val="13"/>
                <w:szCs w:val="13"/>
              </w:rPr>
            </w:pPr>
          </w:p>
        </w:tc>
        <w:tc>
          <w:tcPr>
            <w:tcW w:w="1372" w:type="dxa"/>
          </w:tcPr>
          <w:p w14:paraId="4ABEB005">
            <w:pPr>
              <w:widowControl/>
              <w:rPr>
                <w:rFonts w:hint="eastAsia" w:ascii="宋体" w:hAnsi="宋体" w:cs="Calibri"/>
                <w:sz w:val="13"/>
                <w:szCs w:val="13"/>
              </w:rPr>
            </w:pPr>
            <w:r>
              <w:rPr>
                <w:rFonts w:hint="eastAsia" w:ascii="宋体" w:hAnsi="宋体" w:cs="Calibri"/>
                <w:sz w:val="13"/>
                <w:szCs w:val="13"/>
              </w:rPr>
              <w:t>三等奖8分</w:t>
            </w:r>
          </w:p>
        </w:tc>
        <w:tc>
          <w:tcPr>
            <w:tcW w:w="1168" w:type="dxa"/>
          </w:tcPr>
          <w:p w14:paraId="21D195F1">
            <w:pPr>
              <w:rPr>
                <w:rFonts w:hint="eastAsia" w:ascii="宋体" w:hAnsi="宋体" w:cs="Calibri"/>
                <w:sz w:val="13"/>
                <w:szCs w:val="13"/>
              </w:rPr>
            </w:pPr>
            <w:r>
              <w:rPr>
                <w:rFonts w:hint="eastAsia" w:ascii="宋体" w:hAnsi="宋体" w:cs="Calibri"/>
                <w:sz w:val="13"/>
                <w:szCs w:val="13"/>
              </w:rPr>
              <w:t>二等奖1</w:t>
            </w:r>
            <w:r>
              <w:rPr>
                <w:rFonts w:ascii="宋体" w:hAnsi="宋体" w:cs="Calibri"/>
                <w:sz w:val="13"/>
                <w:szCs w:val="13"/>
              </w:rPr>
              <w:t>0</w:t>
            </w:r>
            <w:r>
              <w:rPr>
                <w:rFonts w:hint="eastAsia" w:ascii="宋体" w:hAnsi="宋体" w:cs="Calibri"/>
                <w:sz w:val="13"/>
                <w:szCs w:val="13"/>
              </w:rPr>
              <w:t>分</w:t>
            </w:r>
          </w:p>
        </w:tc>
        <w:tc>
          <w:tcPr>
            <w:tcW w:w="1358" w:type="dxa"/>
          </w:tcPr>
          <w:p w14:paraId="5967F44B">
            <w:pPr>
              <w:rPr>
                <w:rFonts w:hint="eastAsia" w:ascii="宋体" w:hAnsi="宋体" w:cs="Calibri"/>
                <w:sz w:val="13"/>
                <w:szCs w:val="13"/>
              </w:rPr>
            </w:pPr>
            <w:r>
              <w:rPr>
                <w:rFonts w:hint="eastAsia" w:ascii="宋体" w:hAnsi="宋体" w:cs="Calibri"/>
                <w:sz w:val="13"/>
                <w:szCs w:val="13"/>
              </w:rPr>
              <w:t>一等奖1</w:t>
            </w:r>
            <w:r>
              <w:rPr>
                <w:rFonts w:ascii="宋体" w:hAnsi="宋体" w:cs="Calibri"/>
                <w:sz w:val="13"/>
                <w:szCs w:val="13"/>
              </w:rPr>
              <w:t>5</w:t>
            </w:r>
            <w:r>
              <w:rPr>
                <w:rFonts w:hint="eastAsia" w:ascii="宋体" w:hAnsi="宋体" w:cs="Calibri"/>
                <w:sz w:val="13"/>
                <w:szCs w:val="13"/>
              </w:rPr>
              <w:t>分</w:t>
            </w:r>
          </w:p>
        </w:tc>
      </w:tr>
      <w:tr w14:paraId="53C4BDBD">
        <w:tc>
          <w:tcPr>
            <w:tcW w:w="1222" w:type="dxa"/>
            <w:vMerge w:val="continue"/>
          </w:tcPr>
          <w:p w14:paraId="040EFA34">
            <w:pPr>
              <w:widowControl/>
              <w:rPr>
                <w:rFonts w:hint="eastAsia" w:ascii="宋体" w:hAnsi="宋体" w:cs="Calibri"/>
                <w:sz w:val="20"/>
                <w:szCs w:val="20"/>
              </w:rPr>
            </w:pPr>
          </w:p>
        </w:tc>
        <w:tc>
          <w:tcPr>
            <w:tcW w:w="1516" w:type="dxa"/>
          </w:tcPr>
          <w:p w14:paraId="64ED9A12">
            <w:pPr>
              <w:widowControl/>
              <w:rPr>
                <w:rFonts w:hint="eastAsia" w:ascii="宋体" w:hAnsi="宋体" w:cs="Calibri"/>
                <w:sz w:val="13"/>
                <w:szCs w:val="13"/>
              </w:rPr>
            </w:pPr>
            <w:r>
              <w:rPr>
                <w:rFonts w:hint="eastAsia" w:ascii="宋体" w:hAnsi="宋体" w:cs="Calibri"/>
                <w:sz w:val="13"/>
                <w:szCs w:val="13"/>
              </w:rPr>
              <w:t>大学生职业规划大赛（市级）</w:t>
            </w:r>
          </w:p>
        </w:tc>
        <w:tc>
          <w:tcPr>
            <w:tcW w:w="1660" w:type="dxa"/>
          </w:tcPr>
          <w:p w14:paraId="5CF0DCEB">
            <w:pPr>
              <w:widowControl/>
              <w:rPr>
                <w:rFonts w:hint="eastAsia" w:ascii="宋体" w:hAnsi="宋体" w:cs="Calibri"/>
                <w:sz w:val="13"/>
                <w:szCs w:val="13"/>
              </w:rPr>
            </w:pPr>
          </w:p>
        </w:tc>
        <w:tc>
          <w:tcPr>
            <w:tcW w:w="1372" w:type="dxa"/>
          </w:tcPr>
          <w:p w14:paraId="77FE14BA">
            <w:pPr>
              <w:widowControl/>
              <w:rPr>
                <w:rFonts w:hint="eastAsia" w:ascii="宋体" w:hAnsi="宋体" w:cs="Calibri"/>
                <w:sz w:val="13"/>
                <w:szCs w:val="13"/>
              </w:rPr>
            </w:pPr>
            <w:r>
              <w:rPr>
                <w:rFonts w:hint="eastAsia" w:ascii="宋体" w:hAnsi="宋体" w:cs="Calibri"/>
                <w:sz w:val="13"/>
                <w:szCs w:val="13"/>
              </w:rPr>
              <w:t>铜奖</w:t>
            </w:r>
            <w:r>
              <w:rPr>
                <w:rFonts w:ascii="宋体" w:hAnsi="宋体" w:cs="Calibri"/>
                <w:sz w:val="13"/>
                <w:szCs w:val="13"/>
              </w:rPr>
              <w:t>8</w:t>
            </w:r>
            <w:r>
              <w:rPr>
                <w:rFonts w:hint="eastAsia" w:ascii="宋体" w:hAnsi="宋体" w:cs="Calibri"/>
                <w:sz w:val="13"/>
                <w:szCs w:val="13"/>
              </w:rPr>
              <w:t>分</w:t>
            </w:r>
          </w:p>
        </w:tc>
        <w:tc>
          <w:tcPr>
            <w:tcW w:w="1168" w:type="dxa"/>
          </w:tcPr>
          <w:p w14:paraId="6C5AD8BF">
            <w:pPr>
              <w:rPr>
                <w:rFonts w:hint="eastAsia" w:ascii="宋体" w:hAnsi="宋体" w:cs="Calibri"/>
                <w:sz w:val="13"/>
                <w:szCs w:val="13"/>
              </w:rPr>
            </w:pPr>
            <w:r>
              <w:rPr>
                <w:rFonts w:hint="eastAsia" w:ascii="宋体" w:hAnsi="宋体" w:cs="Calibri"/>
                <w:sz w:val="13"/>
                <w:szCs w:val="13"/>
              </w:rPr>
              <w:t>银奖10分</w:t>
            </w:r>
          </w:p>
        </w:tc>
        <w:tc>
          <w:tcPr>
            <w:tcW w:w="1358" w:type="dxa"/>
          </w:tcPr>
          <w:p w14:paraId="7EA6D324">
            <w:pPr>
              <w:rPr>
                <w:rFonts w:hint="eastAsia" w:ascii="宋体" w:hAnsi="宋体" w:cs="Calibri"/>
                <w:sz w:val="13"/>
                <w:szCs w:val="13"/>
              </w:rPr>
            </w:pPr>
            <w:r>
              <w:rPr>
                <w:rFonts w:hint="eastAsia" w:ascii="宋体" w:hAnsi="宋体" w:cs="Calibri"/>
                <w:sz w:val="13"/>
                <w:szCs w:val="13"/>
              </w:rPr>
              <w:t>金奖1</w:t>
            </w:r>
            <w:r>
              <w:rPr>
                <w:rFonts w:ascii="宋体" w:hAnsi="宋体" w:cs="Calibri"/>
                <w:sz w:val="13"/>
                <w:szCs w:val="13"/>
              </w:rPr>
              <w:t>5</w:t>
            </w:r>
            <w:r>
              <w:rPr>
                <w:rFonts w:hint="eastAsia" w:ascii="宋体" w:hAnsi="宋体" w:cs="Calibri"/>
                <w:sz w:val="13"/>
                <w:szCs w:val="13"/>
              </w:rPr>
              <w:t>分</w:t>
            </w:r>
          </w:p>
        </w:tc>
      </w:tr>
      <w:tr w14:paraId="6078D889">
        <w:tc>
          <w:tcPr>
            <w:tcW w:w="1222" w:type="dxa"/>
            <w:vMerge w:val="continue"/>
          </w:tcPr>
          <w:p w14:paraId="2F206E05">
            <w:pPr>
              <w:widowControl/>
              <w:rPr>
                <w:rFonts w:hint="eastAsia" w:ascii="宋体" w:hAnsi="宋体" w:cs="Calibri"/>
                <w:sz w:val="20"/>
                <w:szCs w:val="20"/>
              </w:rPr>
            </w:pPr>
          </w:p>
        </w:tc>
        <w:tc>
          <w:tcPr>
            <w:tcW w:w="1516" w:type="dxa"/>
          </w:tcPr>
          <w:p w14:paraId="6BB57246">
            <w:pPr>
              <w:widowControl/>
              <w:rPr>
                <w:rFonts w:hint="eastAsia" w:ascii="宋体" w:hAnsi="宋体" w:cs="Calibri"/>
                <w:sz w:val="13"/>
                <w:szCs w:val="13"/>
              </w:rPr>
            </w:pPr>
            <w:r>
              <w:rPr>
                <w:rFonts w:hint="eastAsia" w:ascii="宋体" w:hAnsi="宋体" w:cs="Calibri"/>
                <w:sz w:val="13"/>
                <w:szCs w:val="13"/>
              </w:rPr>
              <w:t>市教委|学宪法讲宪法活动</w:t>
            </w:r>
          </w:p>
        </w:tc>
        <w:tc>
          <w:tcPr>
            <w:tcW w:w="1660" w:type="dxa"/>
          </w:tcPr>
          <w:p w14:paraId="7D6AC05D">
            <w:pPr>
              <w:widowControl/>
              <w:rPr>
                <w:rFonts w:hint="eastAsia" w:ascii="宋体" w:hAnsi="宋体" w:cs="Calibri"/>
                <w:sz w:val="13"/>
                <w:szCs w:val="13"/>
              </w:rPr>
            </w:pPr>
            <w:r>
              <w:rPr>
                <w:rFonts w:hint="eastAsia" w:ascii="宋体" w:hAnsi="宋体" w:cs="Calibri"/>
                <w:sz w:val="13"/>
                <w:szCs w:val="13"/>
              </w:rPr>
              <w:t>参加0.5分</w:t>
            </w:r>
          </w:p>
          <w:p w14:paraId="2E7181CC">
            <w:pPr>
              <w:rPr>
                <w:rFonts w:hint="eastAsia" w:ascii="宋体" w:hAnsi="宋体" w:cs="Calibri"/>
                <w:sz w:val="13"/>
                <w:szCs w:val="13"/>
              </w:rPr>
            </w:pPr>
          </w:p>
        </w:tc>
        <w:tc>
          <w:tcPr>
            <w:tcW w:w="1372" w:type="dxa"/>
          </w:tcPr>
          <w:p w14:paraId="2AAD7F8B">
            <w:pPr>
              <w:widowControl/>
              <w:rPr>
                <w:rFonts w:hint="eastAsia" w:ascii="宋体" w:hAnsi="宋体" w:cs="Calibri"/>
                <w:sz w:val="13"/>
                <w:szCs w:val="13"/>
              </w:rPr>
            </w:pPr>
            <w:r>
              <w:rPr>
                <w:rFonts w:hint="eastAsia" w:ascii="宋体" w:hAnsi="宋体" w:cs="Calibri"/>
                <w:sz w:val="13"/>
                <w:szCs w:val="13"/>
              </w:rPr>
              <w:t>三等奖8分</w:t>
            </w:r>
          </w:p>
        </w:tc>
        <w:tc>
          <w:tcPr>
            <w:tcW w:w="1168" w:type="dxa"/>
          </w:tcPr>
          <w:p w14:paraId="5285AF8D">
            <w:pPr>
              <w:rPr>
                <w:rFonts w:hint="eastAsia" w:ascii="宋体" w:hAnsi="宋体" w:cs="Calibri"/>
                <w:sz w:val="13"/>
                <w:szCs w:val="13"/>
              </w:rPr>
            </w:pPr>
            <w:r>
              <w:rPr>
                <w:rFonts w:hint="eastAsia" w:ascii="宋体" w:hAnsi="宋体" w:cs="Calibri"/>
                <w:sz w:val="13"/>
                <w:szCs w:val="13"/>
              </w:rPr>
              <w:t>二等奖1</w:t>
            </w:r>
            <w:r>
              <w:rPr>
                <w:rFonts w:ascii="宋体" w:hAnsi="宋体" w:cs="Calibri"/>
                <w:sz w:val="13"/>
                <w:szCs w:val="13"/>
              </w:rPr>
              <w:t>0</w:t>
            </w:r>
            <w:r>
              <w:rPr>
                <w:rFonts w:hint="eastAsia" w:ascii="宋体" w:hAnsi="宋体" w:cs="Calibri"/>
                <w:sz w:val="13"/>
                <w:szCs w:val="13"/>
              </w:rPr>
              <w:t>分</w:t>
            </w:r>
          </w:p>
        </w:tc>
        <w:tc>
          <w:tcPr>
            <w:tcW w:w="1358" w:type="dxa"/>
          </w:tcPr>
          <w:p w14:paraId="1A2A7315">
            <w:pPr>
              <w:rPr>
                <w:rFonts w:hint="eastAsia" w:ascii="宋体" w:hAnsi="宋体" w:cs="Calibri"/>
                <w:sz w:val="13"/>
                <w:szCs w:val="13"/>
              </w:rPr>
            </w:pPr>
            <w:r>
              <w:rPr>
                <w:rFonts w:hint="eastAsia" w:ascii="宋体" w:hAnsi="宋体" w:cs="Calibri"/>
                <w:sz w:val="13"/>
                <w:szCs w:val="13"/>
              </w:rPr>
              <w:t>一等奖1</w:t>
            </w:r>
            <w:r>
              <w:rPr>
                <w:rFonts w:ascii="宋体" w:hAnsi="宋体" w:cs="Calibri"/>
                <w:sz w:val="13"/>
                <w:szCs w:val="13"/>
              </w:rPr>
              <w:t>5</w:t>
            </w:r>
            <w:r>
              <w:rPr>
                <w:rFonts w:hint="eastAsia" w:ascii="宋体" w:hAnsi="宋体" w:cs="Calibri"/>
                <w:sz w:val="13"/>
                <w:szCs w:val="13"/>
              </w:rPr>
              <w:t>分</w:t>
            </w:r>
          </w:p>
        </w:tc>
      </w:tr>
      <w:tr w14:paraId="0F0B10C1">
        <w:tc>
          <w:tcPr>
            <w:tcW w:w="1222" w:type="dxa"/>
            <w:vMerge w:val="continue"/>
          </w:tcPr>
          <w:p w14:paraId="78E8DA80">
            <w:pPr>
              <w:widowControl/>
              <w:rPr>
                <w:rFonts w:hint="eastAsia" w:ascii="宋体" w:hAnsi="宋体" w:cs="Calibri"/>
                <w:sz w:val="20"/>
                <w:szCs w:val="20"/>
              </w:rPr>
            </w:pPr>
          </w:p>
        </w:tc>
        <w:tc>
          <w:tcPr>
            <w:tcW w:w="1516" w:type="dxa"/>
          </w:tcPr>
          <w:p w14:paraId="6C008CC8">
            <w:pPr>
              <w:widowControl/>
              <w:rPr>
                <w:rFonts w:hint="eastAsia" w:ascii="宋体" w:hAnsi="宋体" w:cs="Calibri"/>
                <w:sz w:val="13"/>
                <w:szCs w:val="13"/>
              </w:rPr>
            </w:pPr>
            <w:r>
              <w:rPr>
                <w:rFonts w:hint="eastAsia" w:ascii="宋体" w:hAnsi="宋体" w:cs="Calibri"/>
                <w:sz w:val="13"/>
                <w:szCs w:val="13"/>
              </w:rPr>
              <w:t>学校推荐参加市级党支部红色“1+1”活动</w:t>
            </w:r>
          </w:p>
        </w:tc>
        <w:tc>
          <w:tcPr>
            <w:tcW w:w="1660" w:type="dxa"/>
          </w:tcPr>
          <w:p w14:paraId="6142015F">
            <w:pPr>
              <w:rPr>
                <w:rFonts w:hint="eastAsia" w:ascii="宋体" w:hAnsi="宋体" w:cs="Calibri"/>
                <w:sz w:val="13"/>
                <w:szCs w:val="13"/>
              </w:rPr>
            </w:pPr>
            <w:r>
              <w:rPr>
                <w:rFonts w:hint="eastAsia" w:ascii="宋体" w:hAnsi="宋体" w:cs="Calibri"/>
                <w:sz w:val="13"/>
                <w:szCs w:val="13"/>
              </w:rPr>
              <w:t>获推荐党支书+6分，支委+4</w:t>
            </w:r>
          </w:p>
        </w:tc>
        <w:tc>
          <w:tcPr>
            <w:tcW w:w="1372" w:type="dxa"/>
          </w:tcPr>
          <w:p w14:paraId="29ED3C84">
            <w:pPr>
              <w:widowControl/>
              <w:rPr>
                <w:rFonts w:hint="eastAsia" w:ascii="宋体" w:hAnsi="宋体" w:cs="Calibri"/>
                <w:sz w:val="13"/>
                <w:szCs w:val="13"/>
              </w:rPr>
            </w:pPr>
            <w:r>
              <w:rPr>
                <w:rFonts w:hint="eastAsia" w:ascii="宋体" w:hAnsi="宋体" w:cs="Calibri"/>
                <w:sz w:val="13"/>
                <w:szCs w:val="13"/>
              </w:rPr>
              <w:t>三等奖党支书+8分，支委+6分</w:t>
            </w:r>
          </w:p>
          <w:p w14:paraId="54BDDEDC">
            <w:pPr>
              <w:rPr>
                <w:rFonts w:hint="eastAsia" w:ascii="宋体" w:hAnsi="宋体" w:cs="Calibri"/>
                <w:sz w:val="13"/>
                <w:szCs w:val="13"/>
              </w:rPr>
            </w:pPr>
          </w:p>
        </w:tc>
        <w:tc>
          <w:tcPr>
            <w:tcW w:w="1168" w:type="dxa"/>
          </w:tcPr>
          <w:p w14:paraId="5983A54C">
            <w:pPr>
              <w:widowControl/>
              <w:rPr>
                <w:rFonts w:hint="eastAsia" w:ascii="宋体" w:hAnsi="宋体" w:cs="Calibri"/>
                <w:sz w:val="13"/>
                <w:szCs w:val="13"/>
              </w:rPr>
            </w:pPr>
            <w:r>
              <w:rPr>
                <w:rFonts w:hint="eastAsia" w:ascii="宋体" w:hAnsi="宋体" w:cs="Calibri"/>
                <w:sz w:val="13"/>
                <w:szCs w:val="13"/>
              </w:rPr>
              <w:t>二等奖党支书+</w:t>
            </w:r>
            <w:r>
              <w:rPr>
                <w:rFonts w:ascii="宋体" w:hAnsi="宋体" w:cs="Calibri"/>
                <w:sz w:val="13"/>
                <w:szCs w:val="13"/>
              </w:rPr>
              <w:t>10</w:t>
            </w:r>
            <w:r>
              <w:rPr>
                <w:rFonts w:hint="eastAsia" w:ascii="宋体" w:hAnsi="宋体" w:cs="Calibri"/>
                <w:sz w:val="13"/>
                <w:szCs w:val="13"/>
              </w:rPr>
              <w:t>分，支委+8分</w:t>
            </w:r>
          </w:p>
        </w:tc>
        <w:tc>
          <w:tcPr>
            <w:tcW w:w="1358" w:type="dxa"/>
          </w:tcPr>
          <w:p w14:paraId="614120C4">
            <w:pPr>
              <w:rPr>
                <w:rFonts w:hint="eastAsia" w:ascii="宋体" w:hAnsi="宋体" w:cs="Calibri"/>
                <w:sz w:val="13"/>
                <w:szCs w:val="13"/>
              </w:rPr>
            </w:pPr>
            <w:r>
              <w:rPr>
                <w:rFonts w:hint="eastAsia" w:ascii="宋体" w:hAnsi="宋体" w:cs="Calibri"/>
                <w:sz w:val="13"/>
                <w:szCs w:val="13"/>
              </w:rPr>
              <w:t>一等奖党支书+1</w:t>
            </w:r>
            <w:r>
              <w:rPr>
                <w:rFonts w:ascii="宋体" w:hAnsi="宋体" w:cs="Calibri"/>
                <w:sz w:val="13"/>
                <w:szCs w:val="13"/>
              </w:rPr>
              <w:t>5</w:t>
            </w:r>
            <w:r>
              <w:rPr>
                <w:rFonts w:hint="eastAsia" w:ascii="宋体" w:hAnsi="宋体" w:cs="Calibri"/>
                <w:sz w:val="13"/>
                <w:szCs w:val="13"/>
              </w:rPr>
              <w:t>分；支委+10分</w:t>
            </w:r>
          </w:p>
          <w:p w14:paraId="6246193E">
            <w:pPr>
              <w:rPr>
                <w:rFonts w:hint="eastAsia" w:ascii="宋体" w:hAnsi="宋体" w:cs="Calibri"/>
                <w:sz w:val="13"/>
                <w:szCs w:val="13"/>
              </w:rPr>
            </w:pPr>
            <w:r>
              <w:rPr>
                <w:rFonts w:hint="eastAsia" w:ascii="宋体" w:hAnsi="宋体" w:cs="Calibri"/>
                <w:sz w:val="13"/>
                <w:szCs w:val="13"/>
              </w:rPr>
              <w:t>（不累加）</w:t>
            </w:r>
          </w:p>
        </w:tc>
      </w:tr>
      <w:tr w14:paraId="5423032A">
        <w:tc>
          <w:tcPr>
            <w:tcW w:w="1222" w:type="dxa"/>
            <w:vMerge w:val="restart"/>
          </w:tcPr>
          <w:p w14:paraId="66864D5E">
            <w:pPr>
              <w:widowControl/>
              <w:rPr>
                <w:rFonts w:hint="eastAsia" w:ascii="宋体" w:hAnsi="宋体" w:cs="Calibri"/>
                <w:b/>
                <w:bCs/>
              </w:rPr>
            </w:pPr>
            <w:r>
              <w:rPr>
                <w:rFonts w:hint="eastAsia" w:ascii="宋体" w:hAnsi="宋体" w:cs="Calibri"/>
                <w:b/>
                <w:bCs/>
              </w:rPr>
              <w:t>教育部、团中央主办活动、比赛</w:t>
            </w:r>
          </w:p>
        </w:tc>
        <w:tc>
          <w:tcPr>
            <w:tcW w:w="1516" w:type="dxa"/>
            <w:vAlign w:val="center"/>
          </w:tcPr>
          <w:p w14:paraId="06078A6A">
            <w:pPr>
              <w:widowControl/>
              <w:jc w:val="left"/>
              <w:textAlignment w:val="center"/>
              <w:rPr>
                <w:rFonts w:hint="eastAsia" w:ascii="宋体" w:hAnsi="宋体" w:cs="仿宋"/>
                <w:sz w:val="13"/>
                <w:szCs w:val="13"/>
              </w:rPr>
            </w:pPr>
            <w:r>
              <w:rPr>
                <w:rFonts w:hint="eastAsia" w:ascii="宋体" w:hAnsi="宋体" w:cs="仿宋"/>
                <w:sz w:val="13"/>
                <w:szCs w:val="13"/>
                <w:lang w:bidi="ar"/>
              </w:rPr>
              <w:t>中国国际大学生创新大赛（原“互联网+”）同一活动多次参加只按一次加分</w:t>
            </w:r>
          </w:p>
        </w:tc>
        <w:tc>
          <w:tcPr>
            <w:tcW w:w="1660" w:type="dxa"/>
          </w:tcPr>
          <w:p w14:paraId="2E92D671">
            <w:pPr>
              <w:widowControl/>
              <w:rPr>
                <w:rFonts w:hint="eastAsia" w:ascii="宋体" w:hAnsi="宋体" w:cs="Calibri"/>
                <w:sz w:val="13"/>
                <w:szCs w:val="13"/>
              </w:rPr>
            </w:pPr>
          </w:p>
        </w:tc>
        <w:tc>
          <w:tcPr>
            <w:tcW w:w="1372" w:type="dxa"/>
          </w:tcPr>
          <w:p w14:paraId="6C0EF09F">
            <w:pPr>
              <w:rPr>
                <w:rFonts w:hint="eastAsia" w:ascii="宋体" w:hAnsi="宋体" w:cs="Calibri"/>
                <w:sz w:val="13"/>
                <w:szCs w:val="13"/>
              </w:rPr>
            </w:pPr>
            <w:r>
              <w:rPr>
                <w:rFonts w:hint="eastAsia" w:ascii="宋体" w:hAnsi="宋体" w:cs="Calibri"/>
                <w:sz w:val="13"/>
                <w:szCs w:val="13"/>
              </w:rPr>
              <w:t>铜奖10分</w:t>
            </w:r>
          </w:p>
        </w:tc>
        <w:tc>
          <w:tcPr>
            <w:tcW w:w="1168" w:type="dxa"/>
          </w:tcPr>
          <w:p w14:paraId="729409F2">
            <w:pPr>
              <w:rPr>
                <w:rFonts w:hint="eastAsia" w:ascii="宋体" w:hAnsi="宋体" w:cs="Calibri"/>
                <w:sz w:val="13"/>
                <w:szCs w:val="13"/>
              </w:rPr>
            </w:pPr>
            <w:r>
              <w:rPr>
                <w:rFonts w:hint="eastAsia" w:ascii="宋体" w:hAnsi="宋体" w:cs="Calibri"/>
                <w:sz w:val="13"/>
                <w:szCs w:val="13"/>
              </w:rPr>
              <w:t>银奖15分</w:t>
            </w:r>
          </w:p>
        </w:tc>
        <w:tc>
          <w:tcPr>
            <w:tcW w:w="1358" w:type="dxa"/>
          </w:tcPr>
          <w:p w14:paraId="7F236DD7">
            <w:pPr>
              <w:rPr>
                <w:rFonts w:hint="eastAsia" w:ascii="宋体" w:hAnsi="宋体" w:cs="Calibri"/>
                <w:sz w:val="13"/>
                <w:szCs w:val="13"/>
              </w:rPr>
            </w:pPr>
            <w:r>
              <w:rPr>
                <w:rFonts w:hint="eastAsia" w:ascii="宋体" w:hAnsi="宋体" w:cs="Calibri"/>
                <w:sz w:val="13"/>
                <w:szCs w:val="13"/>
              </w:rPr>
              <w:t>金奖20分</w:t>
            </w:r>
          </w:p>
        </w:tc>
      </w:tr>
      <w:tr w14:paraId="0E7E4BF6">
        <w:tc>
          <w:tcPr>
            <w:tcW w:w="1222" w:type="dxa"/>
            <w:vMerge w:val="continue"/>
          </w:tcPr>
          <w:p w14:paraId="66387EE6">
            <w:pPr>
              <w:widowControl/>
              <w:rPr>
                <w:rFonts w:hint="eastAsia" w:ascii="宋体" w:hAnsi="宋体" w:cs="Calibri"/>
                <w:b/>
                <w:bCs/>
              </w:rPr>
            </w:pPr>
          </w:p>
        </w:tc>
        <w:tc>
          <w:tcPr>
            <w:tcW w:w="1516" w:type="dxa"/>
          </w:tcPr>
          <w:p w14:paraId="0FDE6855">
            <w:pPr>
              <w:widowControl/>
              <w:rPr>
                <w:rFonts w:hint="eastAsia" w:ascii="宋体" w:hAnsi="宋体" w:cs="Calibri"/>
                <w:sz w:val="13"/>
                <w:szCs w:val="13"/>
              </w:rPr>
            </w:pPr>
            <w:r>
              <w:rPr>
                <w:rFonts w:hint="eastAsia" w:ascii="宋体" w:hAnsi="宋体" w:cs="Calibri"/>
                <w:sz w:val="13"/>
                <w:szCs w:val="13"/>
              </w:rPr>
              <w:t>大学生职业规划大赛（国家级）</w:t>
            </w:r>
          </w:p>
        </w:tc>
        <w:tc>
          <w:tcPr>
            <w:tcW w:w="1660" w:type="dxa"/>
          </w:tcPr>
          <w:p w14:paraId="23F1D219">
            <w:pPr>
              <w:rPr>
                <w:rFonts w:hint="eastAsia" w:ascii="宋体" w:hAnsi="宋体" w:cs="Calibri"/>
                <w:sz w:val="13"/>
                <w:szCs w:val="13"/>
              </w:rPr>
            </w:pPr>
          </w:p>
        </w:tc>
        <w:tc>
          <w:tcPr>
            <w:tcW w:w="1372" w:type="dxa"/>
          </w:tcPr>
          <w:p w14:paraId="7470FD06">
            <w:pPr>
              <w:rPr>
                <w:rFonts w:hint="eastAsia" w:ascii="宋体" w:hAnsi="宋体" w:cs="Calibri"/>
                <w:sz w:val="13"/>
                <w:szCs w:val="13"/>
              </w:rPr>
            </w:pPr>
            <w:r>
              <w:rPr>
                <w:rFonts w:hint="eastAsia" w:ascii="宋体" w:hAnsi="宋体" w:cs="Calibri"/>
                <w:sz w:val="13"/>
                <w:szCs w:val="13"/>
              </w:rPr>
              <w:t>铜奖1</w:t>
            </w:r>
            <w:r>
              <w:rPr>
                <w:rFonts w:ascii="宋体" w:hAnsi="宋体" w:cs="Calibri"/>
                <w:sz w:val="13"/>
                <w:szCs w:val="13"/>
              </w:rPr>
              <w:t>7</w:t>
            </w:r>
            <w:r>
              <w:rPr>
                <w:rFonts w:hint="eastAsia" w:ascii="宋体" w:hAnsi="宋体" w:cs="Calibri"/>
                <w:sz w:val="13"/>
                <w:szCs w:val="13"/>
              </w:rPr>
              <w:t>分</w:t>
            </w:r>
          </w:p>
        </w:tc>
        <w:tc>
          <w:tcPr>
            <w:tcW w:w="1168" w:type="dxa"/>
          </w:tcPr>
          <w:p w14:paraId="038D4632">
            <w:pPr>
              <w:rPr>
                <w:rFonts w:hint="eastAsia" w:ascii="宋体" w:hAnsi="宋体" w:cs="Calibri"/>
                <w:sz w:val="13"/>
                <w:szCs w:val="13"/>
              </w:rPr>
            </w:pPr>
            <w:r>
              <w:rPr>
                <w:rFonts w:hint="eastAsia" w:ascii="宋体" w:hAnsi="宋体" w:cs="Calibri"/>
                <w:sz w:val="13"/>
                <w:szCs w:val="13"/>
              </w:rPr>
              <w:t>银奖1</w:t>
            </w:r>
            <w:r>
              <w:rPr>
                <w:rFonts w:ascii="宋体" w:hAnsi="宋体" w:cs="Calibri"/>
                <w:sz w:val="13"/>
                <w:szCs w:val="13"/>
              </w:rPr>
              <w:t>8</w:t>
            </w:r>
            <w:r>
              <w:rPr>
                <w:rFonts w:hint="eastAsia" w:ascii="宋体" w:hAnsi="宋体" w:cs="Calibri"/>
                <w:sz w:val="13"/>
                <w:szCs w:val="13"/>
              </w:rPr>
              <w:t>分</w:t>
            </w:r>
          </w:p>
        </w:tc>
        <w:tc>
          <w:tcPr>
            <w:tcW w:w="1358" w:type="dxa"/>
          </w:tcPr>
          <w:p w14:paraId="0C43AF3C">
            <w:pPr>
              <w:rPr>
                <w:rFonts w:hint="eastAsia" w:ascii="宋体" w:hAnsi="宋体" w:cs="Calibri"/>
                <w:sz w:val="13"/>
                <w:szCs w:val="13"/>
              </w:rPr>
            </w:pPr>
            <w:r>
              <w:rPr>
                <w:rFonts w:hint="eastAsia" w:ascii="宋体" w:hAnsi="宋体" w:cs="Calibri"/>
                <w:sz w:val="13"/>
                <w:szCs w:val="13"/>
              </w:rPr>
              <w:t>金奖2</w:t>
            </w:r>
            <w:r>
              <w:rPr>
                <w:rFonts w:ascii="宋体" w:hAnsi="宋体" w:cs="Calibri"/>
                <w:sz w:val="13"/>
                <w:szCs w:val="13"/>
              </w:rPr>
              <w:t>0</w:t>
            </w:r>
            <w:r>
              <w:rPr>
                <w:rFonts w:hint="eastAsia" w:ascii="宋体" w:hAnsi="宋体" w:cs="Calibri"/>
                <w:sz w:val="13"/>
                <w:szCs w:val="13"/>
              </w:rPr>
              <w:t>分</w:t>
            </w:r>
          </w:p>
        </w:tc>
      </w:tr>
      <w:tr w14:paraId="6A0B9DAE">
        <w:tc>
          <w:tcPr>
            <w:tcW w:w="1222" w:type="dxa"/>
            <w:vMerge w:val="continue"/>
          </w:tcPr>
          <w:p w14:paraId="4579C335">
            <w:pPr>
              <w:widowControl/>
              <w:rPr>
                <w:rFonts w:hint="eastAsia" w:ascii="宋体" w:hAnsi="宋体" w:cs="Calibri"/>
                <w:sz w:val="20"/>
                <w:szCs w:val="20"/>
              </w:rPr>
            </w:pPr>
          </w:p>
        </w:tc>
        <w:tc>
          <w:tcPr>
            <w:tcW w:w="1516" w:type="dxa"/>
          </w:tcPr>
          <w:p w14:paraId="1045CA83">
            <w:pPr>
              <w:widowControl/>
              <w:rPr>
                <w:rFonts w:hint="eastAsia" w:ascii="宋体" w:hAnsi="宋体" w:cs="Calibri"/>
                <w:sz w:val="13"/>
                <w:szCs w:val="13"/>
              </w:rPr>
            </w:pPr>
            <w:r>
              <w:rPr>
                <w:rFonts w:hint="eastAsia" w:ascii="宋体" w:hAnsi="宋体" w:cs="Calibri"/>
                <w:sz w:val="13"/>
                <w:szCs w:val="13"/>
              </w:rPr>
              <w:t>全国大学生英语竞赛</w:t>
            </w:r>
          </w:p>
        </w:tc>
        <w:tc>
          <w:tcPr>
            <w:tcW w:w="1660" w:type="dxa"/>
          </w:tcPr>
          <w:p w14:paraId="724B2075">
            <w:pPr>
              <w:widowControl/>
              <w:rPr>
                <w:rFonts w:hint="eastAsia" w:ascii="宋体" w:hAnsi="宋体" w:cs="Calibri"/>
                <w:sz w:val="13"/>
                <w:szCs w:val="13"/>
              </w:rPr>
            </w:pPr>
            <w:r>
              <w:rPr>
                <w:rFonts w:hint="eastAsia" w:ascii="宋体" w:hAnsi="宋体" w:cs="Calibri"/>
                <w:sz w:val="13"/>
                <w:szCs w:val="13"/>
              </w:rPr>
              <w:t>三等奖</w:t>
            </w:r>
            <w:r>
              <w:rPr>
                <w:rFonts w:ascii="宋体" w:hAnsi="宋体" w:cs="Calibri"/>
                <w:sz w:val="13"/>
                <w:szCs w:val="13"/>
              </w:rPr>
              <w:t>5</w:t>
            </w:r>
            <w:r>
              <w:rPr>
                <w:rFonts w:hint="eastAsia" w:ascii="宋体" w:hAnsi="宋体" w:cs="Calibri"/>
                <w:sz w:val="13"/>
                <w:szCs w:val="13"/>
              </w:rPr>
              <w:t>分</w:t>
            </w:r>
          </w:p>
        </w:tc>
        <w:tc>
          <w:tcPr>
            <w:tcW w:w="1372" w:type="dxa"/>
          </w:tcPr>
          <w:p w14:paraId="45BAECA4">
            <w:pPr>
              <w:rPr>
                <w:rFonts w:hint="eastAsia" w:ascii="宋体" w:hAnsi="宋体" w:cs="Calibri"/>
                <w:sz w:val="13"/>
                <w:szCs w:val="13"/>
              </w:rPr>
            </w:pPr>
            <w:r>
              <w:rPr>
                <w:rFonts w:hint="eastAsia" w:ascii="宋体" w:hAnsi="宋体" w:cs="Calibri"/>
                <w:sz w:val="13"/>
                <w:szCs w:val="13"/>
              </w:rPr>
              <w:t>二等奖</w:t>
            </w:r>
            <w:r>
              <w:rPr>
                <w:rFonts w:ascii="宋体" w:hAnsi="宋体" w:cs="Calibri"/>
                <w:sz w:val="13"/>
                <w:szCs w:val="13"/>
              </w:rPr>
              <w:t>10</w:t>
            </w:r>
            <w:r>
              <w:rPr>
                <w:rFonts w:hint="eastAsia" w:ascii="宋体" w:hAnsi="宋体" w:cs="Calibri"/>
                <w:sz w:val="13"/>
                <w:szCs w:val="13"/>
              </w:rPr>
              <w:t>分</w:t>
            </w:r>
          </w:p>
        </w:tc>
        <w:tc>
          <w:tcPr>
            <w:tcW w:w="1168" w:type="dxa"/>
          </w:tcPr>
          <w:p w14:paraId="14EF7620">
            <w:pPr>
              <w:rPr>
                <w:rFonts w:hint="eastAsia" w:ascii="宋体" w:hAnsi="宋体" w:cs="Calibri"/>
                <w:sz w:val="13"/>
                <w:szCs w:val="13"/>
              </w:rPr>
            </w:pPr>
            <w:r>
              <w:rPr>
                <w:rFonts w:hint="eastAsia" w:ascii="宋体" w:hAnsi="宋体" w:cs="Calibri"/>
                <w:sz w:val="13"/>
                <w:szCs w:val="13"/>
              </w:rPr>
              <w:t>一等奖1</w:t>
            </w:r>
            <w:r>
              <w:rPr>
                <w:rFonts w:ascii="宋体" w:hAnsi="宋体" w:cs="Calibri"/>
                <w:sz w:val="13"/>
                <w:szCs w:val="13"/>
              </w:rPr>
              <w:t>5</w:t>
            </w:r>
            <w:r>
              <w:rPr>
                <w:rFonts w:hint="eastAsia" w:ascii="宋体" w:hAnsi="宋体" w:cs="Calibri"/>
                <w:sz w:val="13"/>
                <w:szCs w:val="13"/>
              </w:rPr>
              <w:t>分</w:t>
            </w:r>
          </w:p>
        </w:tc>
        <w:tc>
          <w:tcPr>
            <w:tcW w:w="1358" w:type="dxa"/>
          </w:tcPr>
          <w:p w14:paraId="0F813D17">
            <w:pPr>
              <w:rPr>
                <w:rFonts w:hint="eastAsia" w:ascii="宋体" w:hAnsi="宋体" w:cs="Calibri"/>
                <w:sz w:val="13"/>
                <w:szCs w:val="13"/>
              </w:rPr>
            </w:pPr>
            <w:r>
              <w:rPr>
                <w:rFonts w:hint="eastAsia" w:ascii="宋体" w:hAnsi="宋体" w:cs="Calibri"/>
                <w:sz w:val="13"/>
                <w:szCs w:val="13"/>
              </w:rPr>
              <w:t>特等奖2</w:t>
            </w:r>
            <w:r>
              <w:rPr>
                <w:rFonts w:ascii="宋体" w:hAnsi="宋体" w:cs="Calibri"/>
                <w:sz w:val="13"/>
                <w:szCs w:val="13"/>
              </w:rPr>
              <w:t>0</w:t>
            </w:r>
            <w:r>
              <w:rPr>
                <w:rFonts w:hint="eastAsia" w:ascii="宋体" w:hAnsi="宋体" w:cs="Calibri"/>
                <w:sz w:val="13"/>
                <w:szCs w:val="13"/>
              </w:rPr>
              <w:t>分</w:t>
            </w:r>
          </w:p>
        </w:tc>
      </w:tr>
    </w:tbl>
    <w:p w14:paraId="5E6CFAEB">
      <w:pPr>
        <w:snapToGrid w:val="0"/>
        <w:spacing w:line="20" w:lineRule="atLeast"/>
        <w:ind w:right="-185"/>
        <w:jc w:val="left"/>
        <w:rPr>
          <w:rFonts w:hint="eastAsia"/>
          <w:b/>
          <w:color w:val="000000"/>
        </w:rPr>
      </w:pPr>
    </w:p>
    <w:p w14:paraId="46F2EEBE">
      <w:pPr>
        <w:snapToGrid w:val="0"/>
        <w:spacing w:line="20" w:lineRule="atLeast"/>
        <w:ind w:right="-185"/>
        <w:jc w:val="left"/>
        <w:rPr>
          <w:b/>
          <w:color w:val="000000"/>
        </w:rPr>
      </w:pPr>
      <w:r>
        <w:rPr>
          <w:rFonts w:hint="eastAsia"/>
          <w:b/>
          <w:color w:val="000000"/>
        </w:rPr>
        <w:t>备注：同一活动参加不同级别比赛获奖的，不累加，只按最高级别奖加分。如附表2中的活动如有未尽事宜，报法学院奖学金评审组进行评议。</w:t>
      </w:r>
    </w:p>
    <w:p w14:paraId="10DF0888">
      <w:pPr>
        <w:snapToGrid w:val="0"/>
        <w:spacing w:line="20" w:lineRule="atLeast"/>
        <w:ind w:right="-185"/>
        <w:jc w:val="left"/>
        <w:rPr>
          <w:rFonts w:hint="eastAsia"/>
          <w:sz w:val="21"/>
        </w:rPr>
      </w:pPr>
    </w:p>
    <w:p w14:paraId="2FE31569">
      <w:pPr>
        <w:keepNext w:val="0"/>
        <w:keepLines w:val="0"/>
        <w:pageBreakBefore w:val="0"/>
        <w:widowControl w:val="0"/>
        <w:kinsoku/>
        <w:wordWrap/>
        <w:overflowPunct/>
        <w:topLinePunct w:val="0"/>
        <w:autoSpaceDE/>
        <w:autoSpaceDN/>
        <w:bidi w:val="0"/>
        <w:adjustRightInd/>
        <w:snapToGrid w:val="0"/>
        <w:spacing w:before="95" w:beforeLines="30" w:after="95" w:afterLines="30" w:line="20" w:lineRule="atLeast"/>
        <w:ind w:left="0" w:right="-187" w:hanging="561" w:hangingChars="200"/>
        <w:jc w:val="left"/>
        <w:textAlignment w:val="auto"/>
        <w:rPr>
          <w:rFonts w:hint="eastAsia"/>
          <w:b/>
          <w:color w:val="000000"/>
          <w:sz w:val="28"/>
          <w:szCs w:val="28"/>
        </w:rPr>
      </w:pPr>
      <w:r>
        <w:rPr>
          <w:rFonts w:hint="eastAsia"/>
          <w:b/>
          <w:color w:val="000000"/>
          <w:sz w:val="28"/>
          <w:szCs w:val="28"/>
        </w:rPr>
        <w:t>附表</w:t>
      </w:r>
      <w:r>
        <w:rPr>
          <w:b/>
          <w:color w:val="000000"/>
          <w:sz w:val="28"/>
          <w:szCs w:val="28"/>
        </w:rPr>
        <w:t>3</w:t>
      </w:r>
      <w:r>
        <w:rPr>
          <w:rFonts w:hint="eastAsia"/>
          <w:b/>
          <w:color w:val="000000"/>
          <w:sz w:val="28"/>
          <w:szCs w:val="28"/>
        </w:rPr>
        <w:t>：</w:t>
      </w:r>
    </w:p>
    <w:p w14:paraId="059FAE49">
      <w:pPr>
        <w:keepNext w:val="0"/>
        <w:keepLines w:val="0"/>
        <w:pageBreakBefore w:val="0"/>
        <w:widowControl w:val="0"/>
        <w:kinsoku/>
        <w:wordWrap/>
        <w:overflowPunct/>
        <w:topLinePunct w:val="0"/>
        <w:autoSpaceDE/>
        <w:autoSpaceDN/>
        <w:bidi w:val="0"/>
        <w:adjustRightInd/>
        <w:snapToGrid w:val="0"/>
        <w:spacing w:before="95" w:beforeLines="30" w:after="95" w:afterLines="30" w:line="20" w:lineRule="atLeast"/>
        <w:ind w:left="0" w:right="-187" w:hanging="561" w:hangingChars="200"/>
        <w:jc w:val="left"/>
        <w:textAlignment w:val="auto"/>
        <w:rPr>
          <w:rFonts w:hint="eastAsia" w:ascii="黑体" w:hAnsi="黑体" w:eastAsia="黑体" w:cs="黑体"/>
          <w:b/>
          <w:color w:val="000000"/>
          <w:sz w:val="28"/>
          <w:szCs w:val="28"/>
        </w:rPr>
      </w:pPr>
      <w:r>
        <w:rPr>
          <w:rFonts w:hint="eastAsia" w:ascii="黑体" w:hAnsi="黑体" w:eastAsia="黑体" w:cs="黑体"/>
          <w:b/>
          <w:color w:val="000000"/>
          <w:sz w:val="28"/>
          <w:szCs w:val="28"/>
        </w:rPr>
        <w:t>202</w:t>
      </w:r>
      <w:r>
        <w:rPr>
          <w:rFonts w:hint="eastAsia" w:ascii="黑体" w:hAnsi="黑体" w:eastAsia="黑体" w:cs="黑体"/>
          <w:b/>
          <w:color w:val="000000"/>
          <w:sz w:val="28"/>
          <w:szCs w:val="28"/>
          <w:lang w:val="en-US" w:eastAsia="zh-CN"/>
        </w:rPr>
        <w:t>5</w:t>
      </w:r>
      <w:r>
        <w:rPr>
          <w:rFonts w:hint="eastAsia" w:ascii="黑体" w:hAnsi="黑体" w:eastAsia="黑体" w:cs="黑体"/>
          <w:b/>
          <w:color w:val="000000"/>
          <w:sz w:val="28"/>
          <w:szCs w:val="28"/>
        </w:rPr>
        <w:t>-202</w:t>
      </w:r>
      <w:r>
        <w:rPr>
          <w:rFonts w:hint="eastAsia" w:ascii="黑体" w:hAnsi="黑体" w:eastAsia="黑体" w:cs="黑体"/>
          <w:b/>
          <w:color w:val="000000"/>
          <w:sz w:val="28"/>
          <w:szCs w:val="28"/>
          <w:lang w:val="en-US" w:eastAsia="zh-CN"/>
        </w:rPr>
        <w:t>6</w:t>
      </w:r>
      <w:r>
        <w:rPr>
          <w:rFonts w:hint="eastAsia" w:ascii="黑体" w:hAnsi="黑体" w:eastAsia="黑体" w:cs="黑体"/>
          <w:b/>
          <w:color w:val="000000"/>
          <w:sz w:val="28"/>
          <w:szCs w:val="28"/>
        </w:rPr>
        <w:t>学年法学院研究生评定社会实践及社会工作等计分细则</w:t>
      </w:r>
    </w:p>
    <w:tbl>
      <w:tblPr>
        <w:tblStyle w:val="3"/>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9"/>
        <w:gridCol w:w="992"/>
        <w:gridCol w:w="1276"/>
        <w:gridCol w:w="1134"/>
        <w:gridCol w:w="3786"/>
      </w:tblGrid>
      <w:tr w14:paraId="10D10D8E">
        <w:trPr>
          <w:trHeight w:val="454" w:hRule="atLeast"/>
          <w:jc w:val="center"/>
        </w:trPr>
        <w:tc>
          <w:tcPr>
            <w:tcW w:w="1719" w:type="dxa"/>
            <w:vAlign w:val="center"/>
          </w:tcPr>
          <w:p w14:paraId="2D569716">
            <w:pPr>
              <w:jc w:val="center"/>
              <w:rPr>
                <w:rFonts w:hint="eastAsia" w:ascii="宋体" w:hAnsi="宋体"/>
                <w:b/>
                <w:szCs w:val="21"/>
              </w:rPr>
            </w:pPr>
            <w:r>
              <w:rPr>
                <w:rFonts w:hint="eastAsia" w:ascii="宋体" w:hAnsi="宋体"/>
                <w:b/>
                <w:szCs w:val="21"/>
              </w:rPr>
              <w:t>计分项目</w:t>
            </w:r>
          </w:p>
        </w:tc>
        <w:tc>
          <w:tcPr>
            <w:tcW w:w="2268" w:type="dxa"/>
            <w:gridSpan w:val="2"/>
            <w:vAlign w:val="center"/>
          </w:tcPr>
          <w:p w14:paraId="65C04A5D">
            <w:pPr>
              <w:jc w:val="center"/>
              <w:rPr>
                <w:rFonts w:hint="eastAsia" w:ascii="宋体" w:hAnsi="宋体"/>
                <w:b/>
                <w:szCs w:val="21"/>
              </w:rPr>
            </w:pPr>
            <w:r>
              <w:rPr>
                <w:rFonts w:hint="eastAsia" w:ascii="宋体" w:hAnsi="宋体"/>
                <w:b/>
                <w:szCs w:val="21"/>
              </w:rPr>
              <w:t>计分内容及方法</w:t>
            </w:r>
          </w:p>
        </w:tc>
        <w:tc>
          <w:tcPr>
            <w:tcW w:w="1134" w:type="dxa"/>
            <w:vAlign w:val="center"/>
          </w:tcPr>
          <w:p w14:paraId="6270D146">
            <w:pPr>
              <w:jc w:val="center"/>
              <w:rPr>
                <w:rFonts w:hint="eastAsia" w:ascii="宋体" w:hAnsi="宋体"/>
                <w:b/>
                <w:szCs w:val="21"/>
              </w:rPr>
            </w:pPr>
            <w:r>
              <w:rPr>
                <w:rFonts w:hint="eastAsia" w:ascii="宋体" w:hAnsi="宋体"/>
                <w:b/>
                <w:szCs w:val="21"/>
              </w:rPr>
              <w:t>基础分值</w:t>
            </w:r>
          </w:p>
        </w:tc>
        <w:tc>
          <w:tcPr>
            <w:tcW w:w="3786" w:type="dxa"/>
            <w:vAlign w:val="center"/>
          </w:tcPr>
          <w:p w14:paraId="3C08D736">
            <w:pPr>
              <w:jc w:val="center"/>
              <w:rPr>
                <w:rFonts w:hint="eastAsia" w:ascii="宋体" w:hAnsi="宋体"/>
                <w:b/>
                <w:szCs w:val="21"/>
              </w:rPr>
            </w:pPr>
            <w:r>
              <w:rPr>
                <w:rFonts w:hint="eastAsia" w:ascii="宋体" w:hAnsi="宋体"/>
                <w:b/>
                <w:szCs w:val="21"/>
              </w:rPr>
              <w:t>备注</w:t>
            </w:r>
          </w:p>
        </w:tc>
      </w:tr>
      <w:tr w14:paraId="213BAAEF">
        <w:trPr>
          <w:trHeight w:val="767" w:hRule="atLeast"/>
          <w:jc w:val="center"/>
        </w:trPr>
        <w:tc>
          <w:tcPr>
            <w:tcW w:w="1719" w:type="dxa"/>
            <w:vMerge w:val="restart"/>
            <w:vAlign w:val="center"/>
          </w:tcPr>
          <w:p w14:paraId="204E8E00">
            <w:pPr>
              <w:rPr>
                <w:rFonts w:hint="eastAsia" w:ascii="宋体" w:hAnsi="宋体"/>
                <w:szCs w:val="21"/>
              </w:rPr>
            </w:pPr>
            <w:r>
              <w:rPr>
                <w:rFonts w:hint="eastAsia" w:ascii="宋体" w:hAnsi="宋体"/>
                <w:szCs w:val="21"/>
              </w:rPr>
              <w:t>社会实践</w:t>
            </w:r>
          </w:p>
          <w:p w14:paraId="28C935D3">
            <w:pPr>
              <w:rPr>
                <w:rFonts w:hint="eastAsia" w:ascii="宋体" w:hAnsi="宋体"/>
                <w:szCs w:val="21"/>
              </w:rPr>
            </w:pPr>
          </w:p>
          <w:p w14:paraId="02580617">
            <w:pPr>
              <w:rPr>
                <w:rFonts w:hint="eastAsia" w:ascii="宋体" w:hAnsi="宋体"/>
                <w:szCs w:val="21"/>
              </w:rPr>
            </w:pPr>
          </w:p>
        </w:tc>
        <w:tc>
          <w:tcPr>
            <w:tcW w:w="992" w:type="dxa"/>
            <w:vMerge w:val="restart"/>
            <w:vAlign w:val="center"/>
          </w:tcPr>
          <w:p w14:paraId="5B81A2B3">
            <w:pPr>
              <w:jc w:val="center"/>
              <w:rPr>
                <w:rFonts w:hint="eastAsia" w:ascii="宋体" w:hAnsi="宋体"/>
                <w:szCs w:val="21"/>
              </w:rPr>
            </w:pPr>
            <w:r>
              <w:rPr>
                <w:rFonts w:hint="eastAsia" w:ascii="宋体" w:hAnsi="宋体"/>
                <w:szCs w:val="21"/>
              </w:rPr>
              <w:t>国家级</w:t>
            </w:r>
          </w:p>
        </w:tc>
        <w:tc>
          <w:tcPr>
            <w:tcW w:w="1276" w:type="dxa"/>
            <w:vAlign w:val="center"/>
          </w:tcPr>
          <w:p w14:paraId="60669047">
            <w:pPr>
              <w:jc w:val="center"/>
              <w:rPr>
                <w:rFonts w:hint="eastAsia" w:ascii="宋体" w:hAnsi="宋体"/>
                <w:szCs w:val="21"/>
              </w:rPr>
            </w:pPr>
            <w:r>
              <w:rPr>
                <w:rFonts w:hint="eastAsia" w:ascii="宋体" w:hAnsi="宋体"/>
                <w:szCs w:val="21"/>
              </w:rPr>
              <w:t>主持人</w:t>
            </w:r>
          </w:p>
        </w:tc>
        <w:tc>
          <w:tcPr>
            <w:tcW w:w="1134" w:type="dxa"/>
            <w:vAlign w:val="center"/>
          </w:tcPr>
          <w:p w14:paraId="3DDCBC64">
            <w:pPr>
              <w:jc w:val="center"/>
              <w:rPr>
                <w:rFonts w:hint="eastAsia" w:ascii="宋体" w:hAnsi="宋体"/>
                <w:szCs w:val="21"/>
              </w:rPr>
            </w:pPr>
            <w:r>
              <w:rPr>
                <w:rFonts w:hint="eastAsia" w:ascii="宋体" w:hAnsi="宋体"/>
                <w:szCs w:val="21"/>
              </w:rPr>
              <w:t>20分</w:t>
            </w:r>
          </w:p>
        </w:tc>
        <w:tc>
          <w:tcPr>
            <w:tcW w:w="3786" w:type="dxa"/>
            <w:vMerge w:val="restart"/>
            <w:vAlign w:val="center"/>
          </w:tcPr>
          <w:p w14:paraId="2AFBCCE4">
            <w:pPr>
              <w:pStyle w:val="5"/>
              <w:widowControl/>
              <w:jc w:val="left"/>
              <w:rPr>
                <w:rFonts w:hint="eastAsia" w:ascii="宋体" w:hAnsi="宋体" w:cs="宋体"/>
                <w:sz w:val="21"/>
                <w:szCs w:val="21"/>
              </w:rPr>
            </w:pPr>
            <w:r>
              <w:rPr>
                <w:rFonts w:ascii="宋体" w:hAnsi="宋体" w:cs="宋体"/>
                <w:sz w:val="21"/>
                <w:szCs w:val="21"/>
              </w:rPr>
              <w:t>1</w:t>
            </w:r>
            <w:r>
              <w:rPr>
                <w:rFonts w:hint="eastAsia" w:ascii="宋体" w:hAnsi="宋体" w:cs="宋体"/>
                <w:sz w:val="21"/>
                <w:szCs w:val="21"/>
              </w:rPr>
              <w:t>.参加学校暑期社会实践，在完成社会实践结项要求的基础上获得学校评奖，主持人在基础分上另外加分：</w:t>
            </w:r>
            <w:r>
              <w:rPr>
                <w:rFonts w:hint="eastAsia" w:ascii="宋体" w:hAnsi="宋体" w:cs="宋体"/>
                <w:sz w:val="21"/>
                <w:szCs w:val="21"/>
                <w:lang w:eastAsia="zh-Hans"/>
              </w:rPr>
              <w:t>特等奖加</w:t>
            </w:r>
            <w:r>
              <w:rPr>
                <w:rFonts w:ascii="宋体" w:hAnsi="宋体" w:cs="宋体"/>
                <w:sz w:val="21"/>
                <w:szCs w:val="21"/>
              </w:rPr>
              <w:t>4</w:t>
            </w:r>
            <w:r>
              <w:rPr>
                <w:rFonts w:hint="eastAsia" w:ascii="宋体" w:hAnsi="宋体" w:cs="宋体"/>
                <w:sz w:val="21"/>
                <w:szCs w:val="21"/>
              </w:rPr>
              <w:t>分</w:t>
            </w:r>
            <w:r>
              <w:rPr>
                <w:rFonts w:hint="eastAsia" w:ascii="宋体" w:hAnsi="宋体" w:cs="宋体"/>
                <w:sz w:val="21"/>
                <w:szCs w:val="21"/>
                <w:lang w:eastAsia="zh-Hans"/>
              </w:rPr>
              <w:t>，一等奖加</w:t>
            </w:r>
            <w:r>
              <w:rPr>
                <w:rFonts w:ascii="宋体" w:hAnsi="宋体" w:cs="宋体"/>
                <w:sz w:val="21"/>
                <w:szCs w:val="21"/>
              </w:rPr>
              <w:t>3</w:t>
            </w:r>
            <w:r>
              <w:rPr>
                <w:rFonts w:hint="eastAsia" w:ascii="宋体" w:hAnsi="宋体" w:cs="宋体"/>
                <w:sz w:val="21"/>
                <w:szCs w:val="21"/>
                <w:lang w:eastAsia="zh-Hans"/>
              </w:rPr>
              <w:t>分</w:t>
            </w:r>
            <w:r>
              <w:rPr>
                <w:rFonts w:ascii="宋体" w:hAnsi="宋体" w:cs="宋体"/>
                <w:sz w:val="21"/>
                <w:szCs w:val="21"/>
                <w:lang w:eastAsia="zh-Hans"/>
              </w:rPr>
              <w:t>，</w:t>
            </w:r>
            <w:r>
              <w:rPr>
                <w:rFonts w:hint="eastAsia" w:ascii="宋体" w:hAnsi="宋体" w:cs="宋体"/>
                <w:sz w:val="21"/>
                <w:szCs w:val="21"/>
                <w:lang w:eastAsia="zh-Hans"/>
              </w:rPr>
              <w:t>二等奖加</w:t>
            </w:r>
            <w:r>
              <w:rPr>
                <w:rFonts w:ascii="宋体" w:hAnsi="宋体" w:cs="宋体"/>
                <w:sz w:val="21"/>
                <w:szCs w:val="21"/>
              </w:rPr>
              <w:t>2</w:t>
            </w:r>
            <w:r>
              <w:rPr>
                <w:rFonts w:hint="eastAsia" w:ascii="宋体" w:hAnsi="宋体" w:cs="宋体"/>
                <w:sz w:val="21"/>
                <w:szCs w:val="21"/>
                <w:lang w:eastAsia="zh-Hans"/>
              </w:rPr>
              <w:t>分。</w:t>
            </w:r>
            <w:r>
              <w:rPr>
                <w:rFonts w:hint="eastAsia" w:ascii="宋体" w:hAnsi="宋体" w:cs="宋体"/>
                <w:sz w:val="21"/>
                <w:szCs w:val="21"/>
              </w:rPr>
              <w:t>参加人加分标准对应减半。</w:t>
            </w:r>
          </w:p>
          <w:p w14:paraId="58F9C073">
            <w:pPr>
              <w:pStyle w:val="5"/>
              <w:widowControl/>
              <w:jc w:val="left"/>
              <w:rPr>
                <w:rFonts w:hint="eastAsia" w:ascii="宋体" w:hAnsi="宋体" w:cs="宋体"/>
                <w:sz w:val="21"/>
                <w:szCs w:val="21"/>
              </w:rPr>
            </w:pPr>
            <w:r>
              <w:rPr>
                <w:rFonts w:ascii="宋体" w:hAnsi="宋体" w:cs="宋体"/>
                <w:sz w:val="21"/>
                <w:szCs w:val="21"/>
              </w:rPr>
              <w:t>2</w:t>
            </w:r>
            <w:r>
              <w:rPr>
                <w:rFonts w:hint="eastAsia" w:ascii="宋体" w:hAnsi="宋体" w:cs="宋体"/>
                <w:sz w:val="21"/>
                <w:szCs w:val="21"/>
              </w:rPr>
              <w:t>.参加学校寒假返乡调研项目</w:t>
            </w:r>
            <w:r>
              <w:rPr>
                <w:rFonts w:hint="eastAsia" w:ascii="宋体" w:hAnsi="宋体" w:cs="宋体"/>
                <w:sz w:val="21"/>
                <w:szCs w:val="21"/>
                <w:lang w:eastAsia="zh-Hans"/>
              </w:rPr>
              <w:t>获</w:t>
            </w:r>
            <w:bookmarkStart w:id="2" w:name="OLE_LINK2"/>
            <w:r>
              <w:rPr>
                <w:rFonts w:hint="eastAsia" w:ascii="宋体" w:hAnsi="宋体" w:cs="宋体"/>
                <w:sz w:val="21"/>
                <w:szCs w:val="21"/>
              </w:rPr>
              <w:t>在完成结项要求的基础上获得学校评奖，在基础分上另外加分：</w:t>
            </w:r>
            <w:r>
              <w:rPr>
                <w:rFonts w:hint="eastAsia" w:ascii="宋体" w:hAnsi="宋体" w:cs="宋体"/>
                <w:sz w:val="21"/>
                <w:szCs w:val="21"/>
                <w:lang w:eastAsia="zh-Hans"/>
              </w:rPr>
              <w:t>一等奖加</w:t>
            </w:r>
            <w:r>
              <w:rPr>
                <w:rFonts w:ascii="宋体" w:hAnsi="宋体" w:cs="宋体"/>
                <w:sz w:val="21"/>
                <w:szCs w:val="21"/>
                <w:lang w:eastAsia="zh-Hans"/>
              </w:rPr>
              <w:t>4</w:t>
            </w:r>
            <w:r>
              <w:rPr>
                <w:rFonts w:hint="eastAsia" w:ascii="宋体" w:hAnsi="宋体" w:cs="宋体"/>
                <w:sz w:val="21"/>
                <w:szCs w:val="21"/>
                <w:lang w:eastAsia="zh-Hans"/>
              </w:rPr>
              <w:t>分</w:t>
            </w:r>
            <w:r>
              <w:rPr>
                <w:rFonts w:ascii="宋体" w:hAnsi="宋体" w:cs="宋体"/>
                <w:sz w:val="21"/>
                <w:szCs w:val="21"/>
                <w:lang w:eastAsia="zh-Hans"/>
              </w:rPr>
              <w:t>，</w:t>
            </w:r>
            <w:r>
              <w:rPr>
                <w:rFonts w:hint="eastAsia" w:ascii="宋体" w:hAnsi="宋体" w:cs="宋体"/>
                <w:sz w:val="21"/>
                <w:szCs w:val="21"/>
                <w:lang w:eastAsia="zh-Hans"/>
              </w:rPr>
              <w:t>二等奖加</w:t>
            </w:r>
            <w:r>
              <w:rPr>
                <w:rFonts w:hint="eastAsia" w:ascii="宋体" w:hAnsi="宋体" w:cs="宋体"/>
                <w:sz w:val="21"/>
                <w:szCs w:val="21"/>
              </w:rPr>
              <w:t>3</w:t>
            </w:r>
            <w:r>
              <w:rPr>
                <w:rFonts w:hint="eastAsia" w:ascii="宋体" w:hAnsi="宋体" w:cs="宋体"/>
                <w:sz w:val="21"/>
                <w:szCs w:val="21"/>
                <w:lang w:eastAsia="zh-Hans"/>
              </w:rPr>
              <w:t>分</w:t>
            </w:r>
            <w:r>
              <w:rPr>
                <w:rFonts w:ascii="宋体" w:hAnsi="宋体" w:cs="宋体"/>
                <w:sz w:val="21"/>
                <w:szCs w:val="21"/>
                <w:lang w:eastAsia="zh-Hans"/>
              </w:rPr>
              <w:t>，</w:t>
            </w:r>
            <w:bookmarkEnd w:id="2"/>
            <w:r>
              <w:rPr>
                <w:rFonts w:hint="eastAsia" w:ascii="宋体" w:hAnsi="宋体" w:cs="宋体"/>
                <w:sz w:val="21"/>
                <w:szCs w:val="21"/>
                <w:lang w:eastAsia="zh-Hans"/>
              </w:rPr>
              <w:t>三等奖</w:t>
            </w:r>
            <w:r>
              <w:rPr>
                <w:rFonts w:ascii="宋体" w:hAnsi="宋体" w:cs="宋体"/>
                <w:sz w:val="21"/>
                <w:szCs w:val="21"/>
              </w:rPr>
              <w:t>2</w:t>
            </w:r>
            <w:r>
              <w:rPr>
                <w:rFonts w:hint="eastAsia" w:ascii="宋体" w:hAnsi="宋体" w:cs="宋体"/>
                <w:sz w:val="21"/>
                <w:szCs w:val="21"/>
              </w:rPr>
              <w:t>加分，参加人加分标准对应减半。</w:t>
            </w:r>
          </w:p>
          <w:p w14:paraId="3146728E">
            <w:pPr>
              <w:pStyle w:val="5"/>
              <w:widowControl/>
              <w:jc w:val="left"/>
              <w:rPr>
                <w:rFonts w:hint="eastAsia" w:ascii="宋体" w:hAnsi="宋体"/>
                <w:szCs w:val="21"/>
              </w:rPr>
            </w:pPr>
            <w:r>
              <w:rPr>
                <w:rFonts w:hint="eastAsia" w:ascii="宋体" w:hAnsi="宋体" w:cs="宋体"/>
                <w:sz w:val="21"/>
                <w:szCs w:val="21"/>
              </w:rPr>
              <w:t>3</w:t>
            </w:r>
            <w:r>
              <w:rPr>
                <w:rFonts w:ascii="宋体" w:hAnsi="宋体" w:cs="宋体"/>
                <w:sz w:val="21"/>
                <w:szCs w:val="21"/>
              </w:rPr>
              <w:t>.</w:t>
            </w:r>
            <w:r>
              <w:rPr>
                <w:rFonts w:hint="eastAsia" w:ascii="宋体" w:hAnsi="宋体" w:cs="宋体"/>
                <w:sz w:val="21"/>
                <w:szCs w:val="21"/>
              </w:rPr>
              <w:t>以上同类活动不累计加分，参加多个项目的取其中最高分的项目加分。</w:t>
            </w:r>
          </w:p>
        </w:tc>
      </w:tr>
      <w:tr w14:paraId="07990269">
        <w:trPr>
          <w:trHeight w:val="693" w:hRule="atLeast"/>
          <w:jc w:val="center"/>
        </w:trPr>
        <w:tc>
          <w:tcPr>
            <w:tcW w:w="1719" w:type="dxa"/>
            <w:vMerge w:val="continue"/>
            <w:vAlign w:val="center"/>
          </w:tcPr>
          <w:p w14:paraId="39A453B0">
            <w:pPr>
              <w:jc w:val="center"/>
              <w:rPr>
                <w:rFonts w:hint="eastAsia" w:ascii="宋体" w:hAnsi="宋体"/>
                <w:szCs w:val="21"/>
              </w:rPr>
            </w:pPr>
          </w:p>
        </w:tc>
        <w:tc>
          <w:tcPr>
            <w:tcW w:w="992" w:type="dxa"/>
            <w:vMerge w:val="continue"/>
            <w:vAlign w:val="center"/>
          </w:tcPr>
          <w:p w14:paraId="6C70C72E">
            <w:pPr>
              <w:jc w:val="center"/>
              <w:rPr>
                <w:rFonts w:hint="eastAsia" w:ascii="宋体" w:hAnsi="宋体"/>
                <w:szCs w:val="21"/>
              </w:rPr>
            </w:pPr>
          </w:p>
        </w:tc>
        <w:tc>
          <w:tcPr>
            <w:tcW w:w="1276" w:type="dxa"/>
            <w:vAlign w:val="center"/>
          </w:tcPr>
          <w:p w14:paraId="2FC4F840">
            <w:pPr>
              <w:jc w:val="center"/>
              <w:rPr>
                <w:rFonts w:hint="eastAsia" w:ascii="宋体" w:hAnsi="宋体"/>
                <w:szCs w:val="21"/>
              </w:rPr>
            </w:pPr>
            <w:r>
              <w:rPr>
                <w:rFonts w:hint="eastAsia" w:ascii="宋体" w:hAnsi="宋体"/>
                <w:szCs w:val="21"/>
              </w:rPr>
              <w:t>参加人</w:t>
            </w:r>
          </w:p>
        </w:tc>
        <w:tc>
          <w:tcPr>
            <w:tcW w:w="1134" w:type="dxa"/>
            <w:vAlign w:val="center"/>
          </w:tcPr>
          <w:p w14:paraId="086B424D">
            <w:pPr>
              <w:jc w:val="center"/>
              <w:rPr>
                <w:rFonts w:hint="eastAsia" w:ascii="宋体" w:hAnsi="宋体"/>
                <w:szCs w:val="21"/>
              </w:rPr>
            </w:pPr>
            <w:r>
              <w:rPr>
                <w:rFonts w:hint="eastAsia" w:ascii="宋体" w:hAnsi="宋体"/>
                <w:szCs w:val="21"/>
              </w:rPr>
              <w:t>10分</w:t>
            </w:r>
          </w:p>
        </w:tc>
        <w:tc>
          <w:tcPr>
            <w:tcW w:w="3786" w:type="dxa"/>
            <w:vMerge w:val="continue"/>
            <w:vAlign w:val="center"/>
          </w:tcPr>
          <w:p w14:paraId="2099F229">
            <w:pPr>
              <w:pStyle w:val="5"/>
              <w:jc w:val="left"/>
              <w:rPr>
                <w:rFonts w:hint="eastAsia" w:ascii="宋体" w:hAnsi="宋体"/>
                <w:szCs w:val="21"/>
              </w:rPr>
            </w:pPr>
          </w:p>
        </w:tc>
      </w:tr>
      <w:tr w14:paraId="7A733078">
        <w:trPr>
          <w:trHeight w:val="856" w:hRule="atLeast"/>
          <w:jc w:val="center"/>
        </w:trPr>
        <w:tc>
          <w:tcPr>
            <w:tcW w:w="1719" w:type="dxa"/>
            <w:vMerge w:val="continue"/>
            <w:vAlign w:val="center"/>
          </w:tcPr>
          <w:p w14:paraId="03A8ABAF">
            <w:pPr>
              <w:jc w:val="center"/>
              <w:rPr>
                <w:rFonts w:hint="eastAsia" w:ascii="宋体" w:hAnsi="宋体"/>
                <w:szCs w:val="21"/>
              </w:rPr>
            </w:pPr>
          </w:p>
        </w:tc>
        <w:tc>
          <w:tcPr>
            <w:tcW w:w="992" w:type="dxa"/>
            <w:vMerge w:val="restart"/>
            <w:vAlign w:val="center"/>
          </w:tcPr>
          <w:p w14:paraId="53F3D53B">
            <w:pPr>
              <w:jc w:val="center"/>
              <w:rPr>
                <w:rFonts w:hint="eastAsia" w:ascii="宋体" w:hAnsi="宋体"/>
                <w:szCs w:val="21"/>
              </w:rPr>
            </w:pPr>
            <w:r>
              <w:rPr>
                <w:rFonts w:hint="eastAsia" w:ascii="宋体" w:hAnsi="宋体"/>
                <w:szCs w:val="21"/>
              </w:rPr>
              <w:t>北京市</w:t>
            </w:r>
          </w:p>
        </w:tc>
        <w:tc>
          <w:tcPr>
            <w:tcW w:w="1276" w:type="dxa"/>
            <w:vAlign w:val="center"/>
          </w:tcPr>
          <w:p w14:paraId="3D3D8968">
            <w:pPr>
              <w:jc w:val="center"/>
              <w:rPr>
                <w:rFonts w:hint="eastAsia" w:ascii="宋体" w:hAnsi="宋体"/>
                <w:szCs w:val="21"/>
              </w:rPr>
            </w:pPr>
            <w:r>
              <w:rPr>
                <w:rFonts w:hint="eastAsia" w:ascii="宋体" w:hAnsi="宋体"/>
                <w:szCs w:val="21"/>
              </w:rPr>
              <w:t>主持人</w:t>
            </w:r>
          </w:p>
        </w:tc>
        <w:tc>
          <w:tcPr>
            <w:tcW w:w="1134" w:type="dxa"/>
            <w:vAlign w:val="center"/>
          </w:tcPr>
          <w:p w14:paraId="4B8C1F56">
            <w:pPr>
              <w:jc w:val="center"/>
              <w:rPr>
                <w:rFonts w:hint="eastAsia" w:ascii="宋体" w:hAnsi="宋体"/>
                <w:szCs w:val="21"/>
              </w:rPr>
            </w:pPr>
            <w:r>
              <w:rPr>
                <w:rFonts w:hint="eastAsia" w:ascii="宋体" w:hAnsi="宋体"/>
                <w:szCs w:val="21"/>
              </w:rPr>
              <w:t>15分</w:t>
            </w:r>
          </w:p>
        </w:tc>
        <w:tc>
          <w:tcPr>
            <w:tcW w:w="3786" w:type="dxa"/>
            <w:vMerge w:val="continue"/>
            <w:vAlign w:val="center"/>
          </w:tcPr>
          <w:p w14:paraId="71A614A6">
            <w:pPr>
              <w:pStyle w:val="5"/>
              <w:jc w:val="left"/>
              <w:rPr>
                <w:rFonts w:hint="eastAsia" w:ascii="宋体" w:hAnsi="宋体"/>
                <w:szCs w:val="21"/>
              </w:rPr>
            </w:pPr>
          </w:p>
        </w:tc>
      </w:tr>
      <w:tr w14:paraId="027F1832">
        <w:trPr>
          <w:trHeight w:val="738" w:hRule="atLeast"/>
          <w:jc w:val="center"/>
        </w:trPr>
        <w:tc>
          <w:tcPr>
            <w:tcW w:w="1719" w:type="dxa"/>
            <w:vMerge w:val="continue"/>
            <w:vAlign w:val="center"/>
          </w:tcPr>
          <w:p w14:paraId="3D91AA47">
            <w:pPr>
              <w:jc w:val="center"/>
              <w:rPr>
                <w:rFonts w:hint="eastAsia" w:ascii="宋体" w:hAnsi="宋体"/>
                <w:szCs w:val="21"/>
              </w:rPr>
            </w:pPr>
          </w:p>
        </w:tc>
        <w:tc>
          <w:tcPr>
            <w:tcW w:w="992" w:type="dxa"/>
            <w:vMerge w:val="continue"/>
            <w:vAlign w:val="center"/>
          </w:tcPr>
          <w:p w14:paraId="3A9F0911">
            <w:pPr>
              <w:jc w:val="center"/>
              <w:rPr>
                <w:rFonts w:hint="eastAsia" w:ascii="宋体" w:hAnsi="宋体"/>
                <w:szCs w:val="21"/>
              </w:rPr>
            </w:pPr>
          </w:p>
        </w:tc>
        <w:tc>
          <w:tcPr>
            <w:tcW w:w="1276" w:type="dxa"/>
            <w:vAlign w:val="center"/>
          </w:tcPr>
          <w:p w14:paraId="03A1CC72">
            <w:pPr>
              <w:jc w:val="center"/>
              <w:rPr>
                <w:rFonts w:hint="eastAsia" w:ascii="宋体" w:hAnsi="宋体"/>
                <w:szCs w:val="21"/>
              </w:rPr>
            </w:pPr>
            <w:r>
              <w:rPr>
                <w:rFonts w:hint="eastAsia" w:ascii="宋体" w:hAnsi="宋体"/>
                <w:szCs w:val="21"/>
              </w:rPr>
              <w:t>参加人</w:t>
            </w:r>
          </w:p>
        </w:tc>
        <w:tc>
          <w:tcPr>
            <w:tcW w:w="1134" w:type="dxa"/>
            <w:vAlign w:val="center"/>
          </w:tcPr>
          <w:p w14:paraId="2A667DFC">
            <w:pPr>
              <w:ind w:firstLine="240" w:firstLineChars="100"/>
              <w:rPr>
                <w:rFonts w:hint="eastAsia" w:ascii="宋体" w:hAnsi="宋体"/>
                <w:szCs w:val="21"/>
              </w:rPr>
            </w:pPr>
            <w:r>
              <w:rPr>
                <w:rFonts w:hint="eastAsia" w:ascii="宋体" w:hAnsi="宋体"/>
                <w:szCs w:val="21"/>
              </w:rPr>
              <w:t>7分</w:t>
            </w:r>
          </w:p>
        </w:tc>
        <w:tc>
          <w:tcPr>
            <w:tcW w:w="3786" w:type="dxa"/>
            <w:vMerge w:val="continue"/>
            <w:vAlign w:val="center"/>
          </w:tcPr>
          <w:p w14:paraId="43E84A11">
            <w:pPr>
              <w:pStyle w:val="5"/>
              <w:jc w:val="left"/>
              <w:rPr>
                <w:rFonts w:hint="eastAsia" w:ascii="宋体" w:hAnsi="宋体"/>
                <w:szCs w:val="21"/>
              </w:rPr>
            </w:pPr>
          </w:p>
        </w:tc>
      </w:tr>
      <w:tr w14:paraId="0FE2975B">
        <w:trPr>
          <w:trHeight w:val="744" w:hRule="atLeast"/>
          <w:jc w:val="center"/>
        </w:trPr>
        <w:tc>
          <w:tcPr>
            <w:tcW w:w="1719" w:type="dxa"/>
            <w:vMerge w:val="continue"/>
            <w:vAlign w:val="center"/>
          </w:tcPr>
          <w:p w14:paraId="6A54DB9D">
            <w:pPr>
              <w:jc w:val="center"/>
              <w:rPr>
                <w:rFonts w:hint="eastAsia" w:ascii="宋体" w:hAnsi="宋体"/>
                <w:szCs w:val="21"/>
              </w:rPr>
            </w:pPr>
          </w:p>
        </w:tc>
        <w:tc>
          <w:tcPr>
            <w:tcW w:w="992" w:type="dxa"/>
            <w:vMerge w:val="restart"/>
            <w:vAlign w:val="center"/>
          </w:tcPr>
          <w:p w14:paraId="0C17C247">
            <w:pPr>
              <w:jc w:val="center"/>
              <w:rPr>
                <w:rFonts w:hint="eastAsia" w:ascii="宋体" w:hAnsi="宋体"/>
                <w:szCs w:val="21"/>
              </w:rPr>
            </w:pPr>
            <w:r>
              <w:rPr>
                <w:rFonts w:hint="eastAsia" w:ascii="宋体" w:hAnsi="宋体"/>
                <w:szCs w:val="21"/>
              </w:rPr>
              <w:t>校级</w:t>
            </w:r>
          </w:p>
        </w:tc>
        <w:tc>
          <w:tcPr>
            <w:tcW w:w="1276" w:type="dxa"/>
            <w:vAlign w:val="center"/>
          </w:tcPr>
          <w:p w14:paraId="38CC4C29">
            <w:pPr>
              <w:jc w:val="center"/>
              <w:rPr>
                <w:rFonts w:hint="eastAsia" w:ascii="宋体" w:hAnsi="宋体"/>
                <w:szCs w:val="21"/>
              </w:rPr>
            </w:pPr>
            <w:r>
              <w:rPr>
                <w:rFonts w:hint="eastAsia" w:ascii="宋体" w:hAnsi="宋体"/>
                <w:szCs w:val="21"/>
              </w:rPr>
              <w:t>主持人</w:t>
            </w:r>
          </w:p>
        </w:tc>
        <w:tc>
          <w:tcPr>
            <w:tcW w:w="1134" w:type="dxa"/>
            <w:vAlign w:val="center"/>
          </w:tcPr>
          <w:p w14:paraId="0E5C7E94">
            <w:pPr>
              <w:jc w:val="center"/>
              <w:rPr>
                <w:rFonts w:hint="eastAsia" w:ascii="宋体" w:hAnsi="宋体"/>
                <w:szCs w:val="21"/>
              </w:rPr>
            </w:pPr>
            <w:r>
              <w:rPr>
                <w:rFonts w:ascii="宋体" w:hAnsi="宋体"/>
                <w:szCs w:val="21"/>
              </w:rPr>
              <w:t>6</w:t>
            </w:r>
            <w:r>
              <w:rPr>
                <w:rFonts w:hint="eastAsia" w:ascii="宋体" w:hAnsi="宋体"/>
                <w:szCs w:val="21"/>
              </w:rPr>
              <w:t>分</w:t>
            </w:r>
          </w:p>
        </w:tc>
        <w:tc>
          <w:tcPr>
            <w:tcW w:w="3786" w:type="dxa"/>
            <w:vMerge w:val="continue"/>
            <w:vAlign w:val="center"/>
          </w:tcPr>
          <w:p w14:paraId="43FD3860">
            <w:pPr>
              <w:pStyle w:val="5"/>
              <w:widowControl/>
              <w:jc w:val="left"/>
              <w:rPr>
                <w:rFonts w:hint="eastAsia" w:ascii="宋体" w:hAnsi="宋体" w:cs="宋体"/>
                <w:sz w:val="21"/>
                <w:szCs w:val="21"/>
              </w:rPr>
            </w:pPr>
          </w:p>
        </w:tc>
      </w:tr>
      <w:tr w14:paraId="5BCCAE94">
        <w:trPr>
          <w:trHeight w:val="608" w:hRule="atLeast"/>
          <w:jc w:val="center"/>
        </w:trPr>
        <w:tc>
          <w:tcPr>
            <w:tcW w:w="1719" w:type="dxa"/>
            <w:vMerge w:val="continue"/>
            <w:vAlign w:val="center"/>
          </w:tcPr>
          <w:p w14:paraId="49B787DE">
            <w:pPr>
              <w:jc w:val="center"/>
              <w:rPr>
                <w:rFonts w:hint="eastAsia" w:ascii="宋体" w:hAnsi="宋体"/>
                <w:szCs w:val="21"/>
              </w:rPr>
            </w:pPr>
          </w:p>
        </w:tc>
        <w:tc>
          <w:tcPr>
            <w:tcW w:w="992" w:type="dxa"/>
            <w:vMerge w:val="continue"/>
            <w:vAlign w:val="center"/>
          </w:tcPr>
          <w:p w14:paraId="2E63C9CC">
            <w:pPr>
              <w:jc w:val="center"/>
              <w:rPr>
                <w:rFonts w:hint="eastAsia" w:ascii="宋体" w:hAnsi="宋体"/>
                <w:szCs w:val="21"/>
              </w:rPr>
            </w:pPr>
          </w:p>
        </w:tc>
        <w:tc>
          <w:tcPr>
            <w:tcW w:w="1276" w:type="dxa"/>
            <w:vAlign w:val="center"/>
          </w:tcPr>
          <w:p w14:paraId="73281A13">
            <w:pPr>
              <w:jc w:val="center"/>
              <w:rPr>
                <w:rFonts w:hint="eastAsia" w:ascii="宋体" w:hAnsi="宋体"/>
                <w:szCs w:val="21"/>
              </w:rPr>
            </w:pPr>
            <w:r>
              <w:rPr>
                <w:rFonts w:hint="eastAsia" w:ascii="宋体" w:hAnsi="宋体"/>
                <w:szCs w:val="21"/>
              </w:rPr>
              <w:t>参加人</w:t>
            </w:r>
          </w:p>
        </w:tc>
        <w:tc>
          <w:tcPr>
            <w:tcW w:w="1134" w:type="dxa"/>
            <w:vAlign w:val="center"/>
          </w:tcPr>
          <w:p w14:paraId="6786662F">
            <w:pPr>
              <w:jc w:val="center"/>
              <w:rPr>
                <w:rFonts w:hint="eastAsia" w:ascii="宋体" w:hAnsi="宋体"/>
                <w:szCs w:val="21"/>
              </w:rPr>
            </w:pPr>
            <w:r>
              <w:rPr>
                <w:rFonts w:ascii="宋体" w:hAnsi="宋体"/>
                <w:szCs w:val="21"/>
              </w:rPr>
              <w:t>3</w:t>
            </w:r>
            <w:r>
              <w:rPr>
                <w:rFonts w:hint="eastAsia" w:ascii="宋体" w:hAnsi="宋体"/>
                <w:szCs w:val="21"/>
              </w:rPr>
              <w:t>分</w:t>
            </w:r>
          </w:p>
        </w:tc>
        <w:tc>
          <w:tcPr>
            <w:tcW w:w="3786" w:type="dxa"/>
            <w:vMerge w:val="continue"/>
            <w:vAlign w:val="center"/>
          </w:tcPr>
          <w:p w14:paraId="4FEAEAD0">
            <w:pPr>
              <w:jc w:val="center"/>
              <w:rPr>
                <w:rFonts w:hint="eastAsia" w:ascii="宋体" w:hAnsi="宋体"/>
                <w:szCs w:val="21"/>
              </w:rPr>
            </w:pPr>
          </w:p>
        </w:tc>
      </w:tr>
      <w:tr w14:paraId="53B70E14">
        <w:trPr>
          <w:trHeight w:val="618" w:hRule="atLeast"/>
          <w:jc w:val="center"/>
        </w:trPr>
        <w:tc>
          <w:tcPr>
            <w:tcW w:w="1719" w:type="dxa"/>
            <w:vAlign w:val="center"/>
          </w:tcPr>
          <w:p w14:paraId="7833B021">
            <w:pPr>
              <w:ind w:firstLine="240" w:firstLineChars="100"/>
              <w:rPr>
                <w:rFonts w:hint="eastAsia" w:ascii="宋体" w:hAnsi="宋体"/>
                <w:szCs w:val="21"/>
              </w:rPr>
            </w:pPr>
            <w:r>
              <w:rPr>
                <w:rFonts w:hint="eastAsia" w:ascii="宋体" w:hAnsi="宋体"/>
                <w:szCs w:val="21"/>
              </w:rPr>
              <w:t>计分项目</w:t>
            </w:r>
          </w:p>
        </w:tc>
        <w:tc>
          <w:tcPr>
            <w:tcW w:w="2268" w:type="dxa"/>
            <w:gridSpan w:val="2"/>
            <w:vAlign w:val="center"/>
          </w:tcPr>
          <w:p w14:paraId="6C29ADC7">
            <w:pPr>
              <w:jc w:val="center"/>
              <w:rPr>
                <w:rFonts w:hint="eastAsia" w:ascii="宋体" w:hAnsi="宋体" w:cs="宋体"/>
                <w:sz w:val="21"/>
                <w:szCs w:val="21"/>
                <w:lang w:eastAsia="zh-Hans"/>
              </w:rPr>
            </w:pPr>
            <w:r>
              <w:rPr>
                <w:rFonts w:hint="eastAsia" w:ascii="宋体" w:hAnsi="宋体" w:cs="宋体"/>
                <w:sz w:val="21"/>
                <w:szCs w:val="21"/>
                <w:lang w:eastAsia="zh-Hans"/>
              </w:rPr>
              <w:t>职务</w:t>
            </w:r>
          </w:p>
        </w:tc>
        <w:tc>
          <w:tcPr>
            <w:tcW w:w="4920" w:type="dxa"/>
            <w:gridSpan w:val="2"/>
            <w:vAlign w:val="center"/>
          </w:tcPr>
          <w:p w14:paraId="7DA6032E">
            <w:pPr>
              <w:jc w:val="center"/>
              <w:rPr>
                <w:rFonts w:hint="eastAsia" w:ascii="宋体" w:hAnsi="宋体" w:cs="宋体"/>
                <w:sz w:val="21"/>
                <w:szCs w:val="21"/>
                <w:lang w:eastAsia="zh-Hans"/>
              </w:rPr>
            </w:pPr>
            <w:r>
              <w:rPr>
                <w:rFonts w:hint="eastAsia" w:ascii="宋体" w:hAnsi="宋体" w:cs="宋体"/>
                <w:sz w:val="21"/>
                <w:szCs w:val="21"/>
                <w:lang w:eastAsia="zh-Hans"/>
              </w:rPr>
              <w:t>分值</w:t>
            </w:r>
          </w:p>
        </w:tc>
      </w:tr>
      <w:tr w14:paraId="43A8FD80">
        <w:trPr>
          <w:trHeight w:val="936" w:hRule="atLeast"/>
          <w:jc w:val="center"/>
        </w:trPr>
        <w:tc>
          <w:tcPr>
            <w:tcW w:w="1719" w:type="dxa"/>
            <w:vMerge w:val="restart"/>
            <w:vAlign w:val="center"/>
          </w:tcPr>
          <w:p w14:paraId="68836A21">
            <w:pPr>
              <w:jc w:val="center"/>
              <w:rPr>
                <w:rFonts w:hint="eastAsia" w:ascii="宋体" w:hAnsi="宋体"/>
                <w:szCs w:val="21"/>
              </w:rPr>
            </w:pPr>
          </w:p>
          <w:p w14:paraId="345FBE6F">
            <w:pPr>
              <w:jc w:val="center"/>
              <w:rPr>
                <w:rFonts w:hint="eastAsia" w:ascii="宋体" w:hAnsi="宋体"/>
                <w:szCs w:val="21"/>
              </w:rPr>
            </w:pPr>
          </w:p>
          <w:p w14:paraId="3C2BD6C6">
            <w:pPr>
              <w:jc w:val="center"/>
              <w:rPr>
                <w:rFonts w:hint="eastAsia" w:ascii="宋体" w:hAnsi="宋体"/>
                <w:szCs w:val="21"/>
              </w:rPr>
            </w:pPr>
          </w:p>
          <w:p w14:paraId="3AAC7A6B">
            <w:pPr>
              <w:jc w:val="center"/>
              <w:rPr>
                <w:rFonts w:hint="eastAsia" w:ascii="宋体" w:hAnsi="宋体"/>
                <w:szCs w:val="21"/>
              </w:rPr>
            </w:pPr>
          </w:p>
          <w:p w14:paraId="3C213171">
            <w:pPr>
              <w:jc w:val="center"/>
              <w:rPr>
                <w:rFonts w:hint="eastAsia" w:ascii="宋体" w:hAnsi="宋体"/>
                <w:szCs w:val="21"/>
              </w:rPr>
            </w:pPr>
          </w:p>
          <w:p w14:paraId="588EE1DD">
            <w:pPr>
              <w:jc w:val="center"/>
              <w:rPr>
                <w:rFonts w:hint="eastAsia" w:ascii="宋体" w:hAnsi="宋体"/>
                <w:szCs w:val="21"/>
              </w:rPr>
            </w:pPr>
          </w:p>
          <w:p w14:paraId="5F4D00D8">
            <w:pPr>
              <w:jc w:val="center"/>
              <w:rPr>
                <w:rFonts w:hint="eastAsia" w:ascii="宋体" w:hAnsi="宋体"/>
                <w:szCs w:val="21"/>
              </w:rPr>
            </w:pPr>
          </w:p>
          <w:p w14:paraId="0788B51C">
            <w:pPr>
              <w:jc w:val="center"/>
              <w:rPr>
                <w:rFonts w:hint="eastAsia" w:ascii="宋体" w:hAnsi="宋体"/>
                <w:szCs w:val="21"/>
              </w:rPr>
            </w:pPr>
          </w:p>
          <w:p w14:paraId="48968DAF">
            <w:pPr>
              <w:jc w:val="center"/>
              <w:rPr>
                <w:rFonts w:hint="eastAsia" w:ascii="宋体" w:hAnsi="宋体"/>
                <w:szCs w:val="21"/>
              </w:rPr>
            </w:pPr>
          </w:p>
          <w:p w14:paraId="41636C6E">
            <w:pPr>
              <w:jc w:val="center"/>
              <w:rPr>
                <w:rFonts w:hint="eastAsia" w:ascii="宋体" w:hAnsi="宋体"/>
                <w:szCs w:val="21"/>
              </w:rPr>
            </w:pPr>
          </w:p>
          <w:p w14:paraId="0509D072">
            <w:pPr>
              <w:jc w:val="center"/>
              <w:rPr>
                <w:rFonts w:hint="eastAsia" w:ascii="宋体" w:hAnsi="宋体"/>
                <w:szCs w:val="21"/>
              </w:rPr>
            </w:pPr>
          </w:p>
          <w:p w14:paraId="17101BB8">
            <w:pPr>
              <w:jc w:val="center"/>
              <w:rPr>
                <w:rFonts w:hint="eastAsia" w:ascii="宋体" w:hAnsi="宋体"/>
                <w:szCs w:val="21"/>
              </w:rPr>
            </w:pPr>
          </w:p>
          <w:p w14:paraId="2839B3F3">
            <w:pPr>
              <w:jc w:val="center"/>
              <w:rPr>
                <w:rFonts w:hint="eastAsia" w:ascii="宋体" w:hAnsi="宋体"/>
                <w:szCs w:val="21"/>
              </w:rPr>
            </w:pPr>
          </w:p>
          <w:p w14:paraId="4288F1F3">
            <w:pPr>
              <w:jc w:val="center"/>
              <w:rPr>
                <w:rFonts w:hint="eastAsia" w:ascii="宋体" w:hAnsi="宋体"/>
                <w:szCs w:val="21"/>
              </w:rPr>
            </w:pPr>
          </w:p>
          <w:p w14:paraId="01353699">
            <w:pPr>
              <w:jc w:val="center"/>
              <w:rPr>
                <w:rFonts w:hint="eastAsia" w:ascii="宋体" w:hAnsi="宋体"/>
                <w:szCs w:val="21"/>
              </w:rPr>
            </w:pPr>
          </w:p>
          <w:p w14:paraId="0B0FF2DC">
            <w:pPr>
              <w:jc w:val="center"/>
              <w:rPr>
                <w:rFonts w:hint="eastAsia" w:ascii="宋体" w:hAnsi="宋体"/>
                <w:szCs w:val="21"/>
              </w:rPr>
            </w:pPr>
          </w:p>
          <w:p w14:paraId="76CAE1CE">
            <w:pPr>
              <w:jc w:val="center"/>
              <w:rPr>
                <w:rFonts w:hint="eastAsia" w:ascii="宋体" w:hAnsi="宋体"/>
                <w:szCs w:val="21"/>
              </w:rPr>
            </w:pPr>
            <w:r>
              <w:rPr>
                <w:rFonts w:hint="eastAsia" w:ascii="宋体" w:hAnsi="宋体"/>
                <w:szCs w:val="21"/>
              </w:rPr>
              <w:t>社会工作</w:t>
            </w:r>
          </w:p>
          <w:p w14:paraId="66FCA4CE">
            <w:pPr>
              <w:jc w:val="center"/>
              <w:rPr>
                <w:rFonts w:hint="eastAsia" w:ascii="宋体" w:hAnsi="宋体" w:cs="宋体"/>
                <w:sz w:val="21"/>
                <w:szCs w:val="21"/>
                <w:lang w:eastAsia="zh-Hans"/>
              </w:rPr>
            </w:pPr>
          </w:p>
        </w:tc>
        <w:tc>
          <w:tcPr>
            <w:tcW w:w="2268" w:type="dxa"/>
            <w:gridSpan w:val="2"/>
            <w:vAlign w:val="center"/>
          </w:tcPr>
          <w:p w14:paraId="64589F08">
            <w:pPr>
              <w:rPr>
                <w:rFonts w:hint="eastAsia" w:ascii="宋体" w:hAnsi="宋体" w:cs="宋体"/>
                <w:sz w:val="21"/>
                <w:szCs w:val="21"/>
              </w:rPr>
            </w:pPr>
            <w:r>
              <w:rPr>
                <w:rFonts w:hint="eastAsia" w:ascii="宋体" w:hAnsi="宋体" w:cs="宋体"/>
                <w:sz w:val="21"/>
                <w:szCs w:val="21"/>
                <w:lang w:eastAsia="zh-Hans"/>
              </w:rPr>
              <w:t>团委副书记、研究生会执行主席</w:t>
            </w:r>
          </w:p>
        </w:tc>
        <w:tc>
          <w:tcPr>
            <w:tcW w:w="4920" w:type="dxa"/>
            <w:gridSpan w:val="2"/>
            <w:vAlign w:val="center"/>
          </w:tcPr>
          <w:p w14:paraId="432E4F03">
            <w:pPr>
              <w:jc w:val="left"/>
              <w:rPr>
                <w:rFonts w:hint="eastAsia" w:ascii="宋体" w:hAnsi="宋体" w:cs="宋体"/>
                <w:sz w:val="21"/>
                <w:szCs w:val="21"/>
                <w:lang w:eastAsia="zh-Hans"/>
              </w:rPr>
            </w:pPr>
            <w:r>
              <w:rPr>
                <w:rFonts w:hint="eastAsia" w:ascii="宋体" w:hAnsi="宋体" w:cs="宋体"/>
                <w:sz w:val="21"/>
                <w:szCs w:val="21"/>
                <w:lang w:eastAsia="zh-Hans"/>
              </w:rPr>
              <w:t>根据考评情况：优秀</w:t>
            </w:r>
            <w:r>
              <w:rPr>
                <w:rFonts w:ascii="宋体" w:hAnsi="宋体" w:cs="宋体"/>
                <w:sz w:val="21"/>
                <w:szCs w:val="21"/>
              </w:rPr>
              <w:t>20</w:t>
            </w:r>
            <w:r>
              <w:rPr>
                <w:rFonts w:hint="eastAsia" w:ascii="宋体" w:hAnsi="宋体" w:cs="宋体"/>
                <w:sz w:val="21"/>
                <w:szCs w:val="21"/>
              </w:rPr>
              <w:t>分、良好1</w:t>
            </w:r>
            <w:r>
              <w:rPr>
                <w:rFonts w:ascii="宋体" w:hAnsi="宋体" w:cs="宋体"/>
                <w:sz w:val="21"/>
                <w:szCs w:val="21"/>
              </w:rPr>
              <w:t>8</w:t>
            </w:r>
            <w:r>
              <w:rPr>
                <w:rFonts w:hint="eastAsia" w:ascii="宋体" w:hAnsi="宋体" w:cs="宋体"/>
                <w:sz w:val="21"/>
                <w:szCs w:val="21"/>
              </w:rPr>
              <w:t>分、合格1</w:t>
            </w:r>
            <w:r>
              <w:rPr>
                <w:rFonts w:ascii="宋体" w:hAnsi="宋体" w:cs="宋体"/>
                <w:sz w:val="21"/>
                <w:szCs w:val="21"/>
              </w:rPr>
              <w:t>6</w:t>
            </w:r>
            <w:r>
              <w:rPr>
                <w:rFonts w:hint="eastAsia" w:ascii="宋体" w:hAnsi="宋体" w:cs="宋体"/>
                <w:sz w:val="21"/>
                <w:szCs w:val="21"/>
              </w:rPr>
              <w:t>分</w:t>
            </w:r>
          </w:p>
        </w:tc>
      </w:tr>
      <w:tr w14:paraId="7DA4964C">
        <w:trPr>
          <w:trHeight w:val="936" w:hRule="atLeast"/>
          <w:jc w:val="center"/>
        </w:trPr>
        <w:tc>
          <w:tcPr>
            <w:tcW w:w="1719" w:type="dxa"/>
            <w:vMerge w:val="continue"/>
            <w:vAlign w:val="center"/>
          </w:tcPr>
          <w:p w14:paraId="5E222428">
            <w:pPr>
              <w:jc w:val="center"/>
              <w:rPr>
                <w:rFonts w:hint="eastAsia" w:ascii="宋体" w:hAnsi="宋体" w:cs="宋体"/>
                <w:sz w:val="21"/>
                <w:szCs w:val="21"/>
                <w:lang w:eastAsia="zh-Hans"/>
              </w:rPr>
            </w:pPr>
          </w:p>
        </w:tc>
        <w:tc>
          <w:tcPr>
            <w:tcW w:w="2268" w:type="dxa"/>
            <w:gridSpan w:val="2"/>
            <w:vAlign w:val="center"/>
          </w:tcPr>
          <w:p w14:paraId="6237C324">
            <w:pPr>
              <w:rPr>
                <w:rFonts w:hint="eastAsia" w:ascii="宋体" w:hAnsi="宋体" w:cs="宋体"/>
                <w:sz w:val="21"/>
                <w:szCs w:val="21"/>
                <w:lang w:eastAsia="zh-Hans"/>
              </w:rPr>
            </w:pPr>
            <w:r>
              <w:rPr>
                <w:rFonts w:hint="eastAsia" w:ascii="宋体" w:hAnsi="宋体" w:cs="宋体"/>
                <w:sz w:val="21"/>
                <w:szCs w:val="21"/>
              </w:rPr>
              <w:t>研会主席、党建组织员、职业发展指导中心主任</w:t>
            </w:r>
          </w:p>
        </w:tc>
        <w:tc>
          <w:tcPr>
            <w:tcW w:w="4920" w:type="dxa"/>
            <w:gridSpan w:val="2"/>
            <w:vAlign w:val="center"/>
          </w:tcPr>
          <w:p w14:paraId="7D377513">
            <w:pPr>
              <w:jc w:val="left"/>
              <w:rPr>
                <w:rFonts w:hint="eastAsia" w:ascii="宋体" w:hAnsi="宋体" w:cs="宋体"/>
                <w:sz w:val="21"/>
                <w:szCs w:val="21"/>
              </w:rPr>
            </w:pPr>
            <w:r>
              <w:rPr>
                <w:rFonts w:hint="eastAsia" w:ascii="宋体" w:hAnsi="宋体" w:cs="宋体"/>
                <w:sz w:val="21"/>
                <w:szCs w:val="21"/>
                <w:lang w:eastAsia="zh-Hans"/>
              </w:rPr>
              <w:t>根据考评情况：优秀</w:t>
            </w:r>
            <w:r>
              <w:rPr>
                <w:rFonts w:hint="eastAsia" w:ascii="宋体" w:hAnsi="宋体" w:cs="宋体"/>
                <w:sz w:val="21"/>
                <w:szCs w:val="21"/>
              </w:rPr>
              <w:t>1</w:t>
            </w:r>
            <w:r>
              <w:rPr>
                <w:rFonts w:ascii="宋体" w:hAnsi="宋体" w:cs="宋体"/>
                <w:sz w:val="21"/>
                <w:szCs w:val="21"/>
              </w:rPr>
              <w:t>8</w:t>
            </w:r>
            <w:r>
              <w:rPr>
                <w:rFonts w:hint="eastAsia" w:ascii="宋体" w:hAnsi="宋体" w:cs="宋体"/>
                <w:sz w:val="21"/>
                <w:szCs w:val="21"/>
              </w:rPr>
              <w:t>分、良好</w:t>
            </w:r>
            <w:r>
              <w:rPr>
                <w:rFonts w:hint="eastAsia" w:ascii="宋体" w:hAnsi="宋体" w:cs="宋体"/>
                <w:sz w:val="21"/>
                <w:szCs w:val="21"/>
                <w:lang w:eastAsia="zh-Hans"/>
              </w:rPr>
              <w:t>1</w:t>
            </w:r>
            <w:r>
              <w:rPr>
                <w:rFonts w:ascii="宋体" w:hAnsi="宋体" w:cs="宋体"/>
                <w:sz w:val="21"/>
                <w:szCs w:val="21"/>
                <w:lang w:eastAsia="zh-Hans"/>
              </w:rPr>
              <w:t>6</w:t>
            </w:r>
            <w:r>
              <w:rPr>
                <w:rFonts w:hint="eastAsia" w:ascii="宋体" w:hAnsi="宋体" w:cs="宋体"/>
                <w:sz w:val="21"/>
                <w:szCs w:val="21"/>
                <w:lang w:eastAsia="zh-Hans"/>
              </w:rPr>
              <w:t>分、合格</w:t>
            </w:r>
            <w:r>
              <w:rPr>
                <w:rFonts w:hint="eastAsia" w:ascii="宋体" w:hAnsi="宋体" w:cs="宋体"/>
                <w:sz w:val="21"/>
                <w:szCs w:val="21"/>
              </w:rPr>
              <w:t>1</w:t>
            </w:r>
            <w:r>
              <w:rPr>
                <w:rFonts w:ascii="宋体" w:hAnsi="宋体" w:cs="宋体"/>
                <w:sz w:val="21"/>
                <w:szCs w:val="21"/>
              </w:rPr>
              <w:t>4</w:t>
            </w:r>
            <w:r>
              <w:rPr>
                <w:rFonts w:hint="eastAsia" w:ascii="宋体" w:hAnsi="宋体" w:cs="宋体"/>
                <w:sz w:val="21"/>
                <w:szCs w:val="21"/>
              </w:rPr>
              <w:t>分</w:t>
            </w:r>
          </w:p>
        </w:tc>
      </w:tr>
      <w:tr w14:paraId="1C1124AC">
        <w:trPr>
          <w:trHeight w:val="936" w:hRule="atLeast"/>
          <w:jc w:val="center"/>
        </w:trPr>
        <w:tc>
          <w:tcPr>
            <w:tcW w:w="1719" w:type="dxa"/>
            <w:vMerge w:val="continue"/>
            <w:vAlign w:val="center"/>
          </w:tcPr>
          <w:p w14:paraId="6B320652">
            <w:pPr>
              <w:jc w:val="center"/>
              <w:rPr>
                <w:rFonts w:hint="eastAsia" w:ascii="宋体" w:hAnsi="宋体" w:cs="宋体"/>
                <w:sz w:val="21"/>
                <w:szCs w:val="21"/>
                <w:lang w:eastAsia="zh-Hans"/>
              </w:rPr>
            </w:pPr>
          </w:p>
        </w:tc>
        <w:tc>
          <w:tcPr>
            <w:tcW w:w="2268" w:type="dxa"/>
            <w:gridSpan w:val="2"/>
            <w:vAlign w:val="center"/>
          </w:tcPr>
          <w:p w14:paraId="6F1F078C">
            <w:pPr>
              <w:rPr>
                <w:rFonts w:hint="eastAsia" w:ascii="宋体" w:hAnsi="宋体" w:cs="宋体"/>
                <w:sz w:val="21"/>
                <w:szCs w:val="21"/>
              </w:rPr>
            </w:pPr>
            <w:r>
              <w:rPr>
                <w:rFonts w:hint="eastAsia" w:ascii="宋体" w:hAnsi="宋体" w:cs="宋体"/>
                <w:sz w:val="21"/>
                <w:szCs w:val="21"/>
                <w:lang w:eastAsia="zh-Hans"/>
              </w:rPr>
              <w:t>团委委员、</w:t>
            </w:r>
            <w:r>
              <w:rPr>
                <w:rFonts w:hint="eastAsia" w:ascii="宋体" w:hAnsi="宋体" w:cs="宋体"/>
                <w:sz w:val="21"/>
                <w:szCs w:val="21"/>
              </w:rPr>
              <w:t>职业发展指导中心副主任</w:t>
            </w:r>
          </w:p>
        </w:tc>
        <w:tc>
          <w:tcPr>
            <w:tcW w:w="4920" w:type="dxa"/>
            <w:gridSpan w:val="2"/>
            <w:vAlign w:val="center"/>
          </w:tcPr>
          <w:p w14:paraId="16B2CFDE">
            <w:pPr>
              <w:jc w:val="center"/>
              <w:rPr>
                <w:rFonts w:hint="eastAsia" w:ascii="宋体" w:hAnsi="宋体" w:cs="宋体"/>
                <w:sz w:val="21"/>
                <w:szCs w:val="21"/>
                <w:lang w:eastAsia="zh-Hans"/>
              </w:rPr>
            </w:pPr>
            <w:r>
              <w:rPr>
                <w:rFonts w:hint="eastAsia" w:ascii="宋体" w:hAnsi="宋体" w:cs="宋体"/>
                <w:sz w:val="21"/>
                <w:szCs w:val="21"/>
                <w:lang w:eastAsia="zh-Hans"/>
              </w:rPr>
              <w:t>根据考评情况：优秀</w:t>
            </w:r>
            <w:r>
              <w:rPr>
                <w:rFonts w:ascii="宋体" w:hAnsi="宋体" w:cs="宋体"/>
                <w:sz w:val="21"/>
                <w:szCs w:val="21"/>
                <w:lang w:eastAsia="zh-Hans"/>
              </w:rPr>
              <w:t>17</w:t>
            </w:r>
            <w:r>
              <w:rPr>
                <w:rFonts w:hint="eastAsia" w:ascii="宋体" w:hAnsi="宋体" w:cs="宋体"/>
                <w:sz w:val="21"/>
                <w:szCs w:val="21"/>
                <w:lang w:eastAsia="zh-Hans"/>
              </w:rPr>
              <w:t>分、良好</w:t>
            </w:r>
            <w:r>
              <w:rPr>
                <w:rFonts w:ascii="宋体" w:hAnsi="宋体" w:cs="宋体"/>
                <w:sz w:val="21"/>
                <w:szCs w:val="21"/>
                <w:lang w:eastAsia="zh-Hans"/>
              </w:rPr>
              <w:t>15</w:t>
            </w:r>
            <w:r>
              <w:rPr>
                <w:rFonts w:hint="eastAsia" w:ascii="宋体" w:hAnsi="宋体" w:cs="宋体"/>
                <w:sz w:val="21"/>
                <w:szCs w:val="21"/>
                <w:lang w:eastAsia="zh-Hans"/>
              </w:rPr>
              <w:t>分、合格</w:t>
            </w:r>
            <w:r>
              <w:rPr>
                <w:rFonts w:ascii="宋体" w:hAnsi="宋体" w:cs="宋体"/>
                <w:sz w:val="21"/>
                <w:szCs w:val="21"/>
                <w:lang w:eastAsia="zh-Hans"/>
              </w:rPr>
              <w:t>13</w:t>
            </w:r>
            <w:r>
              <w:rPr>
                <w:rFonts w:hint="eastAsia" w:ascii="宋体" w:hAnsi="宋体" w:cs="宋体"/>
                <w:sz w:val="21"/>
                <w:szCs w:val="21"/>
                <w:lang w:eastAsia="zh-Hans"/>
              </w:rPr>
              <w:t>分</w:t>
            </w:r>
          </w:p>
        </w:tc>
      </w:tr>
      <w:tr w14:paraId="057EB431">
        <w:trPr>
          <w:trHeight w:val="936" w:hRule="atLeast"/>
          <w:jc w:val="center"/>
        </w:trPr>
        <w:tc>
          <w:tcPr>
            <w:tcW w:w="1719" w:type="dxa"/>
            <w:vMerge w:val="continue"/>
            <w:vAlign w:val="center"/>
          </w:tcPr>
          <w:p w14:paraId="38473D28">
            <w:pPr>
              <w:jc w:val="center"/>
              <w:rPr>
                <w:rFonts w:hint="eastAsia" w:ascii="宋体" w:hAnsi="宋体" w:cs="宋体"/>
                <w:sz w:val="21"/>
                <w:szCs w:val="21"/>
                <w:lang w:eastAsia="zh-Hans"/>
              </w:rPr>
            </w:pPr>
          </w:p>
        </w:tc>
        <w:tc>
          <w:tcPr>
            <w:tcW w:w="2268" w:type="dxa"/>
            <w:gridSpan w:val="2"/>
            <w:vAlign w:val="center"/>
          </w:tcPr>
          <w:p w14:paraId="679D6C5F">
            <w:pPr>
              <w:jc w:val="left"/>
              <w:rPr>
                <w:rFonts w:hint="eastAsia" w:ascii="宋体" w:hAnsi="宋体" w:cs="宋体"/>
                <w:sz w:val="21"/>
                <w:szCs w:val="21"/>
              </w:rPr>
            </w:pPr>
            <w:r>
              <w:rPr>
                <w:rFonts w:hint="eastAsia" w:ascii="宋体" w:hAnsi="宋体" w:cs="宋体"/>
                <w:sz w:val="21"/>
                <w:szCs w:val="21"/>
                <w:lang w:eastAsia="zh-Hans"/>
              </w:rPr>
              <w:t>团</w:t>
            </w:r>
            <w:r>
              <w:rPr>
                <w:rFonts w:hint="eastAsia" w:ascii="宋体" w:hAnsi="宋体" w:cs="宋体"/>
                <w:sz w:val="21"/>
                <w:szCs w:val="21"/>
              </w:rPr>
              <w:t>委</w:t>
            </w:r>
            <w:r>
              <w:rPr>
                <w:rFonts w:hint="eastAsia" w:ascii="宋体" w:hAnsi="宋体" w:cs="宋体"/>
                <w:sz w:val="21"/>
                <w:szCs w:val="21"/>
                <w:lang w:eastAsia="zh-Hans"/>
              </w:rPr>
              <w:t>、研会、职业发展指导中心部门负责人</w:t>
            </w:r>
            <w:r>
              <w:rPr>
                <w:rFonts w:hint="eastAsia" w:ascii="宋体" w:hAnsi="宋体" w:cs="宋体"/>
                <w:sz w:val="21"/>
                <w:szCs w:val="21"/>
              </w:rPr>
              <w:t>、宿舍长联盟主席、雪绒花院系负责人</w:t>
            </w:r>
          </w:p>
        </w:tc>
        <w:tc>
          <w:tcPr>
            <w:tcW w:w="4920" w:type="dxa"/>
            <w:gridSpan w:val="2"/>
            <w:vAlign w:val="center"/>
          </w:tcPr>
          <w:p w14:paraId="4935F4E9">
            <w:pPr>
              <w:jc w:val="center"/>
              <w:rPr>
                <w:rFonts w:hint="eastAsia" w:ascii="宋体" w:hAnsi="宋体" w:cs="宋体"/>
                <w:sz w:val="21"/>
                <w:szCs w:val="21"/>
                <w:lang w:eastAsia="zh-Hans"/>
              </w:rPr>
            </w:pPr>
            <w:r>
              <w:rPr>
                <w:rFonts w:hint="eastAsia" w:ascii="宋体" w:hAnsi="宋体" w:cs="宋体"/>
                <w:sz w:val="21"/>
                <w:szCs w:val="21"/>
                <w:lang w:eastAsia="zh-Hans"/>
              </w:rPr>
              <w:t>根据考评情况：优秀</w:t>
            </w:r>
            <w:r>
              <w:rPr>
                <w:rFonts w:ascii="宋体" w:hAnsi="宋体" w:cs="宋体"/>
                <w:sz w:val="21"/>
                <w:szCs w:val="21"/>
                <w:lang w:eastAsia="zh-Hans"/>
              </w:rPr>
              <w:t>14</w:t>
            </w:r>
            <w:r>
              <w:rPr>
                <w:rFonts w:hint="eastAsia" w:ascii="宋体" w:hAnsi="宋体" w:cs="宋体"/>
                <w:sz w:val="21"/>
                <w:szCs w:val="21"/>
                <w:lang w:eastAsia="zh-Hans"/>
              </w:rPr>
              <w:t>分、良好</w:t>
            </w:r>
            <w:r>
              <w:rPr>
                <w:rFonts w:ascii="宋体" w:hAnsi="宋体" w:cs="宋体"/>
                <w:sz w:val="21"/>
                <w:szCs w:val="21"/>
                <w:lang w:eastAsia="zh-Hans"/>
              </w:rPr>
              <w:t>12</w:t>
            </w:r>
            <w:r>
              <w:rPr>
                <w:rFonts w:hint="eastAsia" w:ascii="宋体" w:hAnsi="宋体" w:cs="宋体"/>
                <w:sz w:val="21"/>
                <w:szCs w:val="21"/>
                <w:lang w:eastAsia="zh-Hans"/>
              </w:rPr>
              <w:t>分、合格</w:t>
            </w:r>
            <w:r>
              <w:rPr>
                <w:rFonts w:ascii="宋体" w:hAnsi="宋体" w:cs="宋体"/>
                <w:sz w:val="21"/>
                <w:szCs w:val="21"/>
                <w:lang w:eastAsia="zh-Hans"/>
              </w:rPr>
              <w:t>10</w:t>
            </w:r>
            <w:r>
              <w:rPr>
                <w:rFonts w:hint="eastAsia" w:ascii="宋体" w:hAnsi="宋体" w:cs="宋体"/>
                <w:sz w:val="21"/>
                <w:szCs w:val="21"/>
                <w:lang w:eastAsia="zh-Hans"/>
              </w:rPr>
              <w:t>分</w:t>
            </w:r>
          </w:p>
        </w:tc>
      </w:tr>
      <w:tr w14:paraId="00586C56">
        <w:trPr>
          <w:trHeight w:val="936" w:hRule="atLeast"/>
          <w:jc w:val="center"/>
        </w:trPr>
        <w:tc>
          <w:tcPr>
            <w:tcW w:w="1719" w:type="dxa"/>
            <w:vMerge w:val="continue"/>
            <w:vAlign w:val="center"/>
          </w:tcPr>
          <w:p w14:paraId="2AFDBAA6">
            <w:pPr>
              <w:jc w:val="center"/>
              <w:rPr>
                <w:rFonts w:hint="eastAsia" w:ascii="宋体" w:hAnsi="宋体" w:cs="宋体"/>
                <w:sz w:val="21"/>
                <w:szCs w:val="21"/>
                <w:lang w:eastAsia="zh-Hans"/>
              </w:rPr>
            </w:pPr>
          </w:p>
        </w:tc>
        <w:tc>
          <w:tcPr>
            <w:tcW w:w="2268" w:type="dxa"/>
            <w:gridSpan w:val="2"/>
            <w:vAlign w:val="center"/>
          </w:tcPr>
          <w:p w14:paraId="0493E312">
            <w:pPr>
              <w:jc w:val="left"/>
              <w:rPr>
                <w:rFonts w:hint="eastAsia" w:ascii="宋体" w:hAnsi="宋体" w:cs="宋体"/>
                <w:sz w:val="21"/>
                <w:szCs w:val="21"/>
                <w:lang w:eastAsia="zh-Hans"/>
              </w:rPr>
            </w:pPr>
            <w:r>
              <w:rPr>
                <w:rFonts w:hint="eastAsia" w:ascii="宋体" w:hAnsi="宋体" w:cs="宋体"/>
                <w:sz w:val="21"/>
                <w:szCs w:val="21"/>
                <w:lang w:eastAsia="zh-Hans"/>
              </w:rPr>
              <w:t>团</w:t>
            </w:r>
            <w:r>
              <w:rPr>
                <w:rFonts w:hint="eastAsia" w:ascii="宋体" w:hAnsi="宋体" w:cs="宋体"/>
                <w:sz w:val="21"/>
                <w:szCs w:val="21"/>
              </w:rPr>
              <w:t>委</w:t>
            </w:r>
            <w:r>
              <w:rPr>
                <w:rFonts w:hint="eastAsia" w:ascii="宋体" w:hAnsi="宋体" w:cs="宋体"/>
                <w:sz w:val="21"/>
                <w:szCs w:val="21"/>
                <w:lang w:eastAsia="zh-Hans"/>
              </w:rPr>
              <w:t>、研会、职业发展指导中心干事、宿舍长联盟骨干</w:t>
            </w:r>
          </w:p>
        </w:tc>
        <w:tc>
          <w:tcPr>
            <w:tcW w:w="4920" w:type="dxa"/>
            <w:gridSpan w:val="2"/>
            <w:vAlign w:val="center"/>
          </w:tcPr>
          <w:p w14:paraId="134E5F5F">
            <w:pPr>
              <w:rPr>
                <w:rFonts w:hint="eastAsia" w:ascii="宋体" w:hAnsi="宋体" w:cs="宋体"/>
                <w:sz w:val="21"/>
                <w:szCs w:val="21"/>
              </w:rPr>
            </w:pPr>
            <w:r>
              <w:rPr>
                <w:rFonts w:hint="eastAsia" w:ascii="宋体" w:hAnsi="宋体" w:cs="宋体"/>
                <w:sz w:val="21"/>
                <w:szCs w:val="21"/>
                <w:lang w:eastAsia="zh-Hans"/>
              </w:rPr>
              <w:t>根据考评情况：优秀</w:t>
            </w:r>
            <w:r>
              <w:rPr>
                <w:rFonts w:ascii="宋体" w:hAnsi="宋体" w:cs="宋体"/>
                <w:sz w:val="21"/>
                <w:szCs w:val="21"/>
                <w:lang w:eastAsia="zh-Hans"/>
              </w:rPr>
              <w:t>8</w:t>
            </w:r>
            <w:r>
              <w:rPr>
                <w:rFonts w:hint="eastAsia" w:ascii="宋体" w:hAnsi="宋体" w:cs="宋体"/>
                <w:sz w:val="21"/>
                <w:szCs w:val="21"/>
                <w:lang w:eastAsia="zh-Hans"/>
              </w:rPr>
              <w:t>分、良好</w:t>
            </w:r>
            <w:r>
              <w:rPr>
                <w:rFonts w:ascii="宋体" w:hAnsi="宋体" w:cs="宋体"/>
                <w:sz w:val="21"/>
                <w:szCs w:val="21"/>
                <w:lang w:eastAsia="zh-Hans"/>
              </w:rPr>
              <w:t>6</w:t>
            </w:r>
            <w:r>
              <w:rPr>
                <w:rFonts w:hint="eastAsia" w:ascii="宋体" w:hAnsi="宋体" w:cs="宋体"/>
                <w:sz w:val="21"/>
                <w:szCs w:val="21"/>
                <w:lang w:eastAsia="zh-Hans"/>
              </w:rPr>
              <w:t>分、合格</w:t>
            </w:r>
            <w:r>
              <w:rPr>
                <w:rFonts w:ascii="宋体" w:hAnsi="宋体" w:cs="宋体"/>
                <w:sz w:val="21"/>
                <w:szCs w:val="21"/>
                <w:lang w:eastAsia="zh-Hans"/>
              </w:rPr>
              <w:t>4</w:t>
            </w:r>
            <w:r>
              <w:rPr>
                <w:rFonts w:hint="eastAsia" w:ascii="宋体" w:hAnsi="宋体" w:cs="宋体"/>
                <w:sz w:val="21"/>
                <w:szCs w:val="21"/>
                <w:lang w:eastAsia="zh-Hans"/>
              </w:rPr>
              <w:t>分</w:t>
            </w:r>
          </w:p>
        </w:tc>
      </w:tr>
      <w:tr w14:paraId="74FF3664">
        <w:trPr>
          <w:trHeight w:val="640" w:hRule="atLeast"/>
          <w:jc w:val="center"/>
        </w:trPr>
        <w:tc>
          <w:tcPr>
            <w:tcW w:w="1719" w:type="dxa"/>
            <w:vMerge w:val="continue"/>
            <w:vAlign w:val="center"/>
          </w:tcPr>
          <w:p w14:paraId="777A4C60">
            <w:pPr>
              <w:jc w:val="center"/>
              <w:rPr>
                <w:rFonts w:hint="eastAsia" w:ascii="宋体" w:hAnsi="宋体" w:cs="宋体"/>
                <w:sz w:val="21"/>
                <w:szCs w:val="21"/>
                <w:lang w:eastAsia="zh-Hans"/>
              </w:rPr>
            </w:pPr>
          </w:p>
        </w:tc>
        <w:tc>
          <w:tcPr>
            <w:tcW w:w="2268" w:type="dxa"/>
            <w:gridSpan w:val="2"/>
            <w:vAlign w:val="center"/>
          </w:tcPr>
          <w:p w14:paraId="2D932FA5">
            <w:pPr>
              <w:jc w:val="left"/>
              <w:rPr>
                <w:rFonts w:hint="eastAsia" w:ascii="宋体" w:hAnsi="宋体" w:cs="宋体"/>
                <w:sz w:val="15"/>
                <w:szCs w:val="15"/>
                <w:lang w:eastAsia="zh-Hans"/>
              </w:rPr>
            </w:pPr>
            <w:r>
              <w:rPr>
                <w:rFonts w:hint="eastAsia" w:ascii="宋体" w:hAnsi="宋体" w:cs="宋体"/>
                <w:sz w:val="15"/>
                <w:szCs w:val="15"/>
                <w:lang w:eastAsia="zh-Hans"/>
              </w:rPr>
              <w:t>社团社长、副社长</w:t>
            </w:r>
          </w:p>
          <w:p w14:paraId="5196E9CF">
            <w:pPr>
              <w:jc w:val="left"/>
              <w:rPr>
                <w:rFonts w:hint="eastAsia" w:ascii="宋体" w:hAnsi="宋体" w:cs="宋体"/>
                <w:sz w:val="15"/>
                <w:szCs w:val="15"/>
                <w:lang w:eastAsia="zh-Hans"/>
              </w:rPr>
            </w:pPr>
            <w:r>
              <w:rPr>
                <w:rFonts w:hint="eastAsia" w:ascii="宋体" w:hAnsi="宋体" w:cs="宋体"/>
                <w:sz w:val="15"/>
                <w:szCs w:val="15"/>
                <w:lang w:eastAsia="zh-Hans"/>
              </w:rPr>
              <w:t>（此处社团仅包括：法学社、京师普法者协会、中美法学比较研究会）</w:t>
            </w:r>
          </w:p>
        </w:tc>
        <w:tc>
          <w:tcPr>
            <w:tcW w:w="4920" w:type="dxa"/>
            <w:gridSpan w:val="2"/>
            <w:vAlign w:val="center"/>
          </w:tcPr>
          <w:p w14:paraId="5511C987">
            <w:pPr>
              <w:rPr>
                <w:rFonts w:hint="eastAsia" w:ascii="宋体" w:hAnsi="宋体" w:cs="宋体"/>
                <w:sz w:val="15"/>
                <w:szCs w:val="15"/>
              </w:rPr>
            </w:pPr>
            <w:r>
              <w:rPr>
                <w:rFonts w:hint="eastAsia" w:ascii="宋体" w:hAnsi="宋体" w:cs="宋体"/>
                <w:sz w:val="21"/>
                <w:szCs w:val="21"/>
                <w:lang w:eastAsia="zh-Hans"/>
              </w:rPr>
              <w:t>根据考评情况</w:t>
            </w:r>
            <w:r>
              <w:rPr>
                <w:rFonts w:hint="eastAsia" w:ascii="宋体" w:hAnsi="宋体" w:cs="宋体"/>
                <w:sz w:val="21"/>
                <w:szCs w:val="21"/>
              </w:rPr>
              <w:t>:</w:t>
            </w:r>
            <w:r>
              <w:rPr>
                <w:rFonts w:hint="eastAsia" w:ascii="宋体" w:hAnsi="宋体" w:cs="宋体"/>
                <w:sz w:val="21"/>
                <w:szCs w:val="21"/>
                <w:lang w:eastAsia="zh-Hans"/>
              </w:rPr>
              <w:t>社长加</w:t>
            </w:r>
            <w:r>
              <w:rPr>
                <w:rFonts w:ascii="宋体" w:hAnsi="宋体" w:cs="宋体"/>
                <w:sz w:val="21"/>
                <w:szCs w:val="21"/>
                <w:lang w:eastAsia="zh-Hans"/>
              </w:rPr>
              <w:t>10</w:t>
            </w:r>
            <w:r>
              <w:rPr>
                <w:rFonts w:hint="eastAsia" w:ascii="宋体" w:hAnsi="宋体" w:cs="宋体"/>
                <w:sz w:val="21"/>
                <w:szCs w:val="21"/>
                <w:lang w:eastAsia="zh-Hans"/>
              </w:rPr>
              <w:t>分，副社长</w:t>
            </w:r>
            <w:r>
              <w:rPr>
                <w:rFonts w:ascii="宋体" w:hAnsi="宋体" w:cs="宋体"/>
                <w:sz w:val="21"/>
                <w:szCs w:val="21"/>
                <w:lang w:eastAsia="zh-Hans"/>
              </w:rPr>
              <w:t>6</w:t>
            </w:r>
            <w:r>
              <w:rPr>
                <w:rFonts w:hint="eastAsia" w:ascii="宋体" w:hAnsi="宋体" w:cs="宋体"/>
                <w:sz w:val="21"/>
                <w:szCs w:val="21"/>
                <w:lang w:eastAsia="zh-Hans"/>
              </w:rPr>
              <w:t>分</w:t>
            </w:r>
          </w:p>
        </w:tc>
      </w:tr>
      <w:tr w14:paraId="030CB20D">
        <w:trPr>
          <w:trHeight w:val="936" w:hRule="atLeast"/>
          <w:jc w:val="center"/>
        </w:trPr>
        <w:tc>
          <w:tcPr>
            <w:tcW w:w="1719" w:type="dxa"/>
            <w:vMerge w:val="continue"/>
            <w:vAlign w:val="center"/>
          </w:tcPr>
          <w:p w14:paraId="47B38A13">
            <w:pPr>
              <w:jc w:val="center"/>
              <w:rPr>
                <w:rFonts w:hint="eastAsia" w:ascii="宋体" w:hAnsi="宋体" w:cs="宋体"/>
                <w:sz w:val="21"/>
                <w:szCs w:val="21"/>
                <w:lang w:eastAsia="zh-Hans"/>
              </w:rPr>
            </w:pPr>
          </w:p>
        </w:tc>
        <w:tc>
          <w:tcPr>
            <w:tcW w:w="2268" w:type="dxa"/>
            <w:gridSpan w:val="2"/>
            <w:vAlign w:val="center"/>
          </w:tcPr>
          <w:p w14:paraId="00DE90B1">
            <w:pPr>
              <w:jc w:val="left"/>
              <w:rPr>
                <w:rFonts w:hint="eastAsia" w:ascii="宋体" w:hAnsi="宋体" w:cs="宋体"/>
                <w:sz w:val="15"/>
                <w:szCs w:val="15"/>
                <w:lang w:eastAsia="zh-Hans"/>
              </w:rPr>
            </w:pPr>
            <w:r>
              <w:rPr>
                <w:rFonts w:hint="eastAsia" w:ascii="宋体" w:hAnsi="宋体" w:cs="宋体"/>
                <w:sz w:val="15"/>
                <w:szCs w:val="15"/>
                <w:lang w:eastAsia="zh-Hans"/>
              </w:rPr>
              <w:t>校团委、校机关直属社团加分参考《北京师范大学学生社会工作综合测评加分建议表》中所列学干等级分别加分</w:t>
            </w:r>
          </w:p>
        </w:tc>
        <w:tc>
          <w:tcPr>
            <w:tcW w:w="4920" w:type="dxa"/>
            <w:gridSpan w:val="2"/>
            <w:vAlign w:val="center"/>
          </w:tcPr>
          <w:p w14:paraId="3DFFD2BD">
            <w:pPr>
              <w:rPr>
                <w:rFonts w:hint="eastAsia" w:ascii="宋体" w:hAnsi="宋体" w:cs="宋体"/>
                <w:sz w:val="15"/>
                <w:szCs w:val="15"/>
              </w:rPr>
            </w:pPr>
            <w:r>
              <w:rPr>
                <w:rFonts w:hint="eastAsia" w:ascii="宋体" w:hAnsi="宋体" w:cs="宋体"/>
                <w:sz w:val="21"/>
                <w:szCs w:val="21"/>
                <w:lang w:eastAsia="zh-Hans"/>
              </w:rPr>
              <w:t>“一级”：1</w:t>
            </w:r>
            <w:r>
              <w:rPr>
                <w:rFonts w:ascii="宋体" w:hAnsi="宋体" w:cs="宋体"/>
                <w:sz w:val="21"/>
                <w:szCs w:val="21"/>
                <w:lang w:eastAsia="zh-Hans"/>
              </w:rPr>
              <w:t>8分；“</w:t>
            </w:r>
            <w:r>
              <w:rPr>
                <w:rFonts w:hint="eastAsia" w:ascii="宋体" w:hAnsi="宋体" w:cs="宋体"/>
                <w:sz w:val="21"/>
                <w:szCs w:val="21"/>
                <w:lang w:eastAsia="zh-Hans"/>
              </w:rPr>
              <w:t>二级</w:t>
            </w:r>
            <w:r>
              <w:rPr>
                <w:rFonts w:ascii="宋体" w:hAnsi="宋体" w:cs="宋体"/>
                <w:sz w:val="21"/>
                <w:szCs w:val="21"/>
                <w:lang w:eastAsia="zh-Hans"/>
              </w:rPr>
              <w:t>”</w:t>
            </w:r>
            <w:r>
              <w:rPr>
                <w:rFonts w:hint="eastAsia" w:ascii="宋体" w:hAnsi="宋体" w:cs="宋体"/>
                <w:sz w:val="21"/>
                <w:szCs w:val="21"/>
                <w:lang w:eastAsia="zh-Hans"/>
              </w:rPr>
              <w:t>1</w:t>
            </w:r>
            <w:r>
              <w:rPr>
                <w:rFonts w:ascii="宋体" w:hAnsi="宋体" w:cs="宋体"/>
                <w:sz w:val="21"/>
                <w:szCs w:val="21"/>
                <w:lang w:eastAsia="zh-Hans"/>
              </w:rPr>
              <w:t>6分；“</w:t>
            </w:r>
            <w:r>
              <w:rPr>
                <w:rFonts w:hint="eastAsia" w:ascii="宋体" w:hAnsi="宋体" w:cs="宋体"/>
                <w:sz w:val="21"/>
                <w:szCs w:val="21"/>
                <w:lang w:eastAsia="zh-Hans"/>
              </w:rPr>
              <w:t>三级</w:t>
            </w:r>
            <w:r>
              <w:rPr>
                <w:rFonts w:ascii="宋体" w:hAnsi="宋体" w:cs="宋体"/>
                <w:sz w:val="21"/>
                <w:szCs w:val="21"/>
                <w:lang w:eastAsia="zh-Hans"/>
              </w:rPr>
              <w:t>”</w:t>
            </w:r>
            <w:r>
              <w:rPr>
                <w:rFonts w:hint="eastAsia" w:ascii="宋体" w:hAnsi="宋体" w:cs="宋体"/>
                <w:sz w:val="21"/>
                <w:szCs w:val="21"/>
                <w:lang w:eastAsia="zh-Hans"/>
              </w:rPr>
              <w:t>：</w:t>
            </w:r>
            <w:r>
              <w:rPr>
                <w:rFonts w:ascii="宋体" w:hAnsi="宋体" w:cs="宋体"/>
                <w:sz w:val="21"/>
                <w:szCs w:val="21"/>
                <w:lang w:eastAsia="zh-Hans"/>
              </w:rPr>
              <w:t>12</w:t>
            </w:r>
            <w:r>
              <w:rPr>
                <w:rFonts w:hint="eastAsia" w:ascii="宋体" w:hAnsi="宋体" w:cs="宋体"/>
                <w:sz w:val="21"/>
                <w:szCs w:val="21"/>
                <w:lang w:eastAsia="zh-Hans"/>
              </w:rPr>
              <w:t>分；“四级”8分“五级”</w:t>
            </w:r>
            <w:r>
              <w:rPr>
                <w:rFonts w:ascii="宋体" w:hAnsi="宋体" w:cs="宋体"/>
                <w:sz w:val="21"/>
                <w:szCs w:val="21"/>
                <w:lang w:eastAsia="zh-Hans"/>
              </w:rPr>
              <w:t>6分</w:t>
            </w:r>
          </w:p>
        </w:tc>
      </w:tr>
      <w:tr w14:paraId="1F2FFFFE">
        <w:trPr>
          <w:trHeight w:val="936" w:hRule="atLeast"/>
          <w:jc w:val="center"/>
        </w:trPr>
        <w:tc>
          <w:tcPr>
            <w:tcW w:w="1719" w:type="dxa"/>
            <w:vMerge w:val="continue"/>
            <w:vAlign w:val="center"/>
          </w:tcPr>
          <w:p w14:paraId="5DC0CF8D">
            <w:pPr>
              <w:jc w:val="center"/>
              <w:rPr>
                <w:rFonts w:hint="eastAsia" w:ascii="宋体" w:hAnsi="宋体" w:cs="宋体"/>
                <w:sz w:val="21"/>
                <w:szCs w:val="21"/>
                <w:lang w:eastAsia="zh-Hans"/>
              </w:rPr>
            </w:pPr>
          </w:p>
        </w:tc>
        <w:tc>
          <w:tcPr>
            <w:tcW w:w="2268" w:type="dxa"/>
            <w:gridSpan w:val="2"/>
            <w:vAlign w:val="center"/>
          </w:tcPr>
          <w:p w14:paraId="488B2403">
            <w:pPr>
              <w:jc w:val="left"/>
              <w:rPr>
                <w:rFonts w:hint="eastAsia" w:ascii="宋体" w:hAnsi="宋体" w:cs="宋体"/>
                <w:sz w:val="21"/>
                <w:szCs w:val="21"/>
              </w:rPr>
            </w:pPr>
            <w:r>
              <w:rPr>
                <w:rFonts w:hint="eastAsia" w:ascii="宋体" w:hAnsi="宋体" w:cs="宋体"/>
                <w:sz w:val="21"/>
                <w:szCs w:val="21"/>
                <w:lang w:eastAsia="zh-Hans"/>
              </w:rPr>
              <w:t>班长、团支书、党支书</w:t>
            </w:r>
          </w:p>
        </w:tc>
        <w:tc>
          <w:tcPr>
            <w:tcW w:w="4920" w:type="dxa"/>
            <w:gridSpan w:val="2"/>
            <w:vAlign w:val="center"/>
          </w:tcPr>
          <w:p w14:paraId="05D3DCFB">
            <w:pPr>
              <w:jc w:val="left"/>
              <w:rPr>
                <w:rFonts w:hint="eastAsia" w:ascii="宋体" w:hAnsi="宋体" w:cs="宋体"/>
                <w:sz w:val="21"/>
                <w:szCs w:val="21"/>
                <w:lang w:eastAsia="zh-Hans"/>
              </w:rPr>
            </w:pPr>
            <w:r>
              <w:rPr>
                <w:rFonts w:hint="eastAsia" w:ascii="宋体" w:hAnsi="宋体" w:cs="宋体"/>
                <w:sz w:val="21"/>
                <w:szCs w:val="21"/>
                <w:lang w:eastAsia="zh-Hans"/>
              </w:rPr>
              <w:t>加分细则：由班级</w:t>
            </w:r>
            <w:r>
              <w:rPr>
                <w:rFonts w:hint="eastAsia" w:ascii="宋体" w:hAnsi="宋体" w:cs="宋体"/>
                <w:sz w:val="21"/>
                <w:szCs w:val="21"/>
              </w:rPr>
              <w:t>/党支部</w:t>
            </w:r>
            <w:r>
              <w:rPr>
                <w:rFonts w:hint="eastAsia" w:ascii="宋体" w:hAnsi="宋体" w:cs="宋体"/>
                <w:sz w:val="21"/>
                <w:szCs w:val="21"/>
                <w:lang w:eastAsia="zh-Hans"/>
              </w:rPr>
              <w:t>民主评议支持率打分</w:t>
            </w:r>
            <w:r>
              <w:rPr>
                <w:rFonts w:ascii="Segoe UI Emoji" w:hAnsi="Segoe UI Emoji" w:cs="Segoe UI Emoji"/>
                <w:sz w:val="21"/>
                <w:szCs w:val="21"/>
                <w:lang w:eastAsia="zh-Hans"/>
              </w:rPr>
              <w:t>➕</w:t>
            </w:r>
            <w:r>
              <w:rPr>
                <w:rFonts w:hint="eastAsia" w:ascii="宋体" w:hAnsi="宋体" w:cs="宋体"/>
                <w:sz w:val="21"/>
                <w:szCs w:val="21"/>
                <w:lang w:eastAsia="zh-Hans"/>
              </w:rPr>
              <w:t>学工考评打分，取平均值；其中班级民主评议支持率大于等于</w:t>
            </w:r>
            <w:r>
              <w:rPr>
                <w:rFonts w:ascii="宋体" w:hAnsi="宋体" w:cs="宋体"/>
                <w:sz w:val="21"/>
                <w:szCs w:val="21"/>
                <w:lang w:eastAsia="zh-Hans"/>
              </w:rPr>
              <w:t>95%</w:t>
            </w:r>
            <w:r>
              <w:rPr>
                <w:rFonts w:hint="eastAsia" w:ascii="宋体" w:hAnsi="宋体" w:cs="宋体"/>
                <w:sz w:val="21"/>
                <w:szCs w:val="21"/>
                <w:lang w:eastAsia="zh-Hans"/>
              </w:rPr>
              <w:t>为优秀，加</w:t>
            </w:r>
            <w:r>
              <w:rPr>
                <w:rFonts w:ascii="宋体" w:hAnsi="宋体" w:cs="宋体"/>
                <w:sz w:val="21"/>
                <w:szCs w:val="21"/>
                <w:lang w:eastAsia="zh-Hans"/>
              </w:rPr>
              <w:t>18</w:t>
            </w:r>
            <w:r>
              <w:rPr>
                <w:rFonts w:hint="eastAsia" w:ascii="宋体" w:hAnsi="宋体" w:cs="宋体"/>
                <w:sz w:val="21"/>
                <w:szCs w:val="21"/>
                <w:lang w:eastAsia="zh-Hans"/>
              </w:rPr>
              <w:t>分；支持率大于等于</w:t>
            </w:r>
            <w:r>
              <w:rPr>
                <w:rFonts w:ascii="宋体" w:hAnsi="宋体" w:cs="宋体"/>
                <w:sz w:val="21"/>
                <w:szCs w:val="21"/>
                <w:lang w:eastAsia="zh-Hans"/>
              </w:rPr>
              <w:t>65</w:t>
            </w:r>
            <w:r>
              <w:rPr>
                <w:rFonts w:hint="eastAsia" w:ascii="宋体" w:hAnsi="宋体" w:cs="宋体"/>
                <w:sz w:val="21"/>
                <w:szCs w:val="21"/>
              </w:rPr>
              <w:t>%</w:t>
            </w:r>
            <w:r>
              <w:rPr>
                <w:rFonts w:hint="eastAsia" w:ascii="宋体" w:hAnsi="宋体" w:cs="宋体"/>
                <w:sz w:val="21"/>
                <w:szCs w:val="21"/>
                <w:lang w:eastAsia="zh-Hans"/>
              </w:rPr>
              <w:t>小于</w:t>
            </w:r>
            <w:r>
              <w:rPr>
                <w:rFonts w:ascii="宋体" w:hAnsi="宋体" w:cs="宋体"/>
                <w:sz w:val="21"/>
                <w:szCs w:val="21"/>
                <w:lang w:eastAsia="zh-Hans"/>
              </w:rPr>
              <w:t>95%</w:t>
            </w:r>
            <w:r>
              <w:rPr>
                <w:rFonts w:hint="eastAsia" w:ascii="宋体" w:hAnsi="宋体" w:cs="宋体"/>
                <w:sz w:val="21"/>
                <w:szCs w:val="21"/>
                <w:lang w:eastAsia="zh-Hans"/>
              </w:rPr>
              <w:t>为良好，加</w:t>
            </w:r>
            <w:r>
              <w:rPr>
                <w:rFonts w:ascii="宋体" w:hAnsi="宋体" w:cs="宋体"/>
                <w:sz w:val="21"/>
                <w:szCs w:val="21"/>
                <w:lang w:eastAsia="zh-Hans"/>
              </w:rPr>
              <w:t>16</w:t>
            </w:r>
            <w:r>
              <w:rPr>
                <w:rFonts w:hint="eastAsia" w:ascii="宋体" w:hAnsi="宋体" w:cs="宋体"/>
                <w:sz w:val="21"/>
                <w:szCs w:val="21"/>
                <w:lang w:eastAsia="zh-Hans"/>
              </w:rPr>
              <w:t>分；小于</w:t>
            </w:r>
            <w:r>
              <w:rPr>
                <w:rFonts w:ascii="宋体" w:hAnsi="宋体" w:cs="宋体"/>
                <w:sz w:val="21"/>
                <w:szCs w:val="21"/>
                <w:lang w:eastAsia="zh-Hans"/>
              </w:rPr>
              <w:t>65%</w:t>
            </w:r>
            <w:r>
              <w:rPr>
                <w:rFonts w:hint="eastAsia" w:ascii="宋体" w:hAnsi="宋体" w:cs="宋体"/>
                <w:sz w:val="21"/>
                <w:szCs w:val="21"/>
                <w:lang w:eastAsia="zh-Hans"/>
              </w:rPr>
              <w:t>为合格，加</w:t>
            </w:r>
            <w:r>
              <w:rPr>
                <w:rFonts w:ascii="宋体" w:hAnsi="宋体" w:cs="宋体"/>
                <w:sz w:val="21"/>
                <w:szCs w:val="21"/>
                <w:lang w:eastAsia="zh-Hans"/>
              </w:rPr>
              <w:t>14</w:t>
            </w:r>
            <w:r>
              <w:rPr>
                <w:rFonts w:hint="eastAsia" w:ascii="宋体" w:hAnsi="宋体" w:cs="宋体"/>
                <w:sz w:val="21"/>
                <w:szCs w:val="21"/>
                <w:lang w:eastAsia="zh-Hans"/>
              </w:rPr>
              <w:t>分。</w:t>
            </w:r>
          </w:p>
        </w:tc>
      </w:tr>
      <w:tr w14:paraId="67F63503">
        <w:trPr>
          <w:trHeight w:val="936" w:hRule="atLeast"/>
          <w:jc w:val="center"/>
        </w:trPr>
        <w:tc>
          <w:tcPr>
            <w:tcW w:w="1719" w:type="dxa"/>
            <w:vMerge w:val="continue"/>
            <w:vAlign w:val="center"/>
          </w:tcPr>
          <w:p w14:paraId="46753971">
            <w:pPr>
              <w:jc w:val="center"/>
              <w:rPr>
                <w:rFonts w:hint="eastAsia" w:ascii="宋体" w:hAnsi="宋体" w:cs="宋体"/>
                <w:sz w:val="21"/>
                <w:szCs w:val="21"/>
                <w:lang w:eastAsia="zh-Hans"/>
              </w:rPr>
            </w:pPr>
          </w:p>
        </w:tc>
        <w:tc>
          <w:tcPr>
            <w:tcW w:w="2268" w:type="dxa"/>
            <w:gridSpan w:val="2"/>
            <w:vAlign w:val="center"/>
          </w:tcPr>
          <w:p w14:paraId="719DE3DA">
            <w:pPr>
              <w:jc w:val="center"/>
              <w:rPr>
                <w:rFonts w:hint="eastAsia" w:ascii="宋体" w:hAnsi="宋体" w:cs="宋体"/>
                <w:sz w:val="21"/>
                <w:szCs w:val="21"/>
                <w:lang w:eastAsia="zh-Hans"/>
              </w:rPr>
            </w:pPr>
            <w:r>
              <w:rPr>
                <w:rFonts w:hint="eastAsia" w:ascii="宋体" w:hAnsi="宋体" w:cs="宋体"/>
                <w:sz w:val="21"/>
                <w:szCs w:val="21"/>
                <w:lang w:eastAsia="zh-Hans"/>
              </w:rPr>
              <w:t>党支委、团支委、班委</w:t>
            </w:r>
          </w:p>
        </w:tc>
        <w:tc>
          <w:tcPr>
            <w:tcW w:w="4920" w:type="dxa"/>
            <w:gridSpan w:val="2"/>
            <w:vAlign w:val="center"/>
          </w:tcPr>
          <w:p w14:paraId="26829E07">
            <w:pPr>
              <w:jc w:val="left"/>
              <w:rPr>
                <w:rFonts w:hint="eastAsia" w:ascii="宋体" w:hAnsi="宋体" w:cs="宋体"/>
                <w:sz w:val="21"/>
                <w:szCs w:val="21"/>
                <w:lang w:eastAsia="zh-Hans"/>
              </w:rPr>
            </w:pPr>
            <w:r>
              <w:rPr>
                <w:rFonts w:hint="eastAsia" w:ascii="宋体" w:hAnsi="宋体" w:cs="宋体"/>
                <w:sz w:val="21"/>
                <w:szCs w:val="21"/>
                <w:lang w:eastAsia="zh-Hans"/>
              </w:rPr>
              <w:t>班委、团支委由班级民主评议支持率打分</w:t>
            </w:r>
            <w:r>
              <w:rPr>
                <w:rFonts w:hint="eastAsia" w:ascii="宋体" w:hAnsi="宋体" w:cs="Segoe UI Emoji"/>
                <w:sz w:val="21"/>
                <w:szCs w:val="21"/>
                <w:lang w:eastAsia="zh-Hans"/>
              </w:rPr>
              <w:t>，党支委由</w:t>
            </w:r>
            <w:r>
              <w:rPr>
                <w:rFonts w:hint="eastAsia" w:ascii="宋体" w:hAnsi="宋体" w:cs="宋体"/>
                <w:sz w:val="21"/>
                <w:szCs w:val="21"/>
                <w:lang w:eastAsia="zh-Hans"/>
              </w:rPr>
              <w:t>党支部民主评议支持率打分。支持率大于等于</w:t>
            </w:r>
            <w:r>
              <w:rPr>
                <w:rFonts w:ascii="宋体" w:hAnsi="宋体" w:cs="宋体"/>
                <w:sz w:val="21"/>
                <w:szCs w:val="21"/>
                <w:lang w:eastAsia="zh-Hans"/>
              </w:rPr>
              <w:t>95%</w:t>
            </w:r>
            <w:r>
              <w:rPr>
                <w:rFonts w:hint="eastAsia" w:ascii="宋体" w:hAnsi="宋体" w:cs="宋体"/>
                <w:sz w:val="21"/>
                <w:szCs w:val="21"/>
                <w:lang w:eastAsia="zh-Hans"/>
              </w:rPr>
              <w:t>为优秀，加分为</w:t>
            </w:r>
            <w:r>
              <w:rPr>
                <w:rFonts w:ascii="宋体" w:hAnsi="宋体" w:cs="宋体"/>
                <w:sz w:val="21"/>
                <w:szCs w:val="21"/>
                <w:lang w:eastAsia="zh-Hans"/>
              </w:rPr>
              <w:t>10</w:t>
            </w:r>
            <w:r>
              <w:rPr>
                <w:rFonts w:hint="eastAsia" w:ascii="宋体" w:hAnsi="宋体" w:cs="宋体"/>
                <w:sz w:val="21"/>
                <w:szCs w:val="21"/>
                <w:lang w:eastAsia="zh-Hans"/>
              </w:rPr>
              <w:t>分；支持率大于等于</w:t>
            </w:r>
            <w:r>
              <w:rPr>
                <w:rFonts w:ascii="宋体" w:hAnsi="宋体" w:cs="宋体"/>
                <w:sz w:val="21"/>
                <w:szCs w:val="21"/>
                <w:lang w:eastAsia="zh-Hans"/>
              </w:rPr>
              <w:t>65%</w:t>
            </w:r>
            <w:r>
              <w:rPr>
                <w:rFonts w:hint="eastAsia" w:ascii="宋体" w:hAnsi="宋体" w:cs="宋体"/>
                <w:sz w:val="21"/>
                <w:szCs w:val="21"/>
                <w:lang w:eastAsia="zh-Hans"/>
              </w:rPr>
              <w:t>小于</w:t>
            </w:r>
            <w:r>
              <w:rPr>
                <w:rFonts w:ascii="宋体" w:hAnsi="宋体" w:cs="宋体"/>
                <w:sz w:val="21"/>
                <w:szCs w:val="21"/>
                <w:lang w:eastAsia="zh-Hans"/>
              </w:rPr>
              <w:t>95%</w:t>
            </w:r>
            <w:r>
              <w:rPr>
                <w:rFonts w:hint="eastAsia" w:ascii="宋体" w:hAnsi="宋体" w:cs="宋体"/>
                <w:sz w:val="21"/>
                <w:szCs w:val="21"/>
                <w:lang w:eastAsia="zh-Hans"/>
              </w:rPr>
              <w:t>为良好，加</w:t>
            </w:r>
            <w:r>
              <w:rPr>
                <w:rFonts w:ascii="宋体" w:hAnsi="宋体" w:cs="宋体"/>
                <w:sz w:val="21"/>
                <w:szCs w:val="21"/>
                <w:lang w:eastAsia="zh-Hans"/>
              </w:rPr>
              <w:t>8</w:t>
            </w:r>
            <w:r>
              <w:rPr>
                <w:rFonts w:hint="eastAsia" w:ascii="宋体" w:hAnsi="宋体" w:cs="宋体"/>
                <w:sz w:val="21"/>
                <w:szCs w:val="21"/>
                <w:lang w:eastAsia="zh-Hans"/>
              </w:rPr>
              <w:t>分；小于</w:t>
            </w:r>
            <w:r>
              <w:rPr>
                <w:rFonts w:ascii="宋体" w:hAnsi="宋体" w:cs="宋体"/>
                <w:sz w:val="21"/>
                <w:szCs w:val="21"/>
                <w:lang w:eastAsia="zh-Hans"/>
              </w:rPr>
              <w:t>65%</w:t>
            </w:r>
            <w:r>
              <w:rPr>
                <w:rFonts w:hint="eastAsia" w:ascii="宋体" w:hAnsi="宋体" w:cs="宋体"/>
                <w:sz w:val="21"/>
                <w:szCs w:val="21"/>
                <w:lang w:eastAsia="zh-Hans"/>
              </w:rPr>
              <w:t>为合格，加</w:t>
            </w:r>
            <w:r>
              <w:rPr>
                <w:rFonts w:ascii="宋体" w:hAnsi="宋体" w:cs="宋体"/>
                <w:sz w:val="21"/>
                <w:szCs w:val="21"/>
                <w:lang w:eastAsia="zh-Hans"/>
              </w:rPr>
              <w:t>6</w:t>
            </w:r>
            <w:r>
              <w:rPr>
                <w:rFonts w:hint="eastAsia" w:ascii="宋体" w:hAnsi="宋体" w:cs="宋体"/>
                <w:sz w:val="21"/>
                <w:szCs w:val="21"/>
                <w:lang w:eastAsia="zh-Hans"/>
              </w:rPr>
              <w:t>分。</w:t>
            </w:r>
          </w:p>
        </w:tc>
      </w:tr>
    </w:tbl>
    <w:p w14:paraId="70DD1CD8">
      <w:pPr>
        <w:rPr>
          <w:sz w:val="21"/>
        </w:rPr>
      </w:pPr>
    </w:p>
    <w:p w14:paraId="3CBE1BFC">
      <w:pPr>
        <w:rPr>
          <w:sz w:val="21"/>
        </w:rPr>
      </w:pPr>
      <w:r>
        <w:rPr>
          <w:rFonts w:hint="eastAsia"/>
          <w:sz w:val="21"/>
        </w:rPr>
        <w:t>注：</w:t>
      </w:r>
    </w:p>
    <w:p w14:paraId="07260D2D">
      <w:pPr>
        <w:rPr>
          <w:rFonts w:hint="eastAsia" w:ascii="宋体" w:hAnsi="宋体"/>
          <w:sz w:val="21"/>
        </w:rPr>
      </w:pPr>
      <w:r>
        <w:rPr>
          <w:rFonts w:hint="eastAsia" w:ascii="宋体" w:hAnsi="宋体"/>
          <w:sz w:val="21"/>
        </w:rPr>
        <w:t>各类学生干部考评优秀率不超过</w:t>
      </w:r>
      <w:r>
        <w:rPr>
          <w:rFonts w:ascii="宋体" w:hAnsi="宋体"/>
          <w:sz w:val="21"/>
        </w:rPr>
        <w:t>30</w:t>
      </w:r>
      <w:r>
        <w:rPr>
          <w:rFonts w:hint="eastAsia" w:ascii="宋体" w:hAnsi="宋体"/>
          <w:sz w:val="21"/>
        </w:rPr>
        <w:t>%。</w:t>
      </w:r>
    </w:p>
    <w:p w14:paraId="59D426B3">
      <w:pPr>
        <w:rPr>
          <w:rFonts w:hint="eastAsia" w:ascii="宋体" w:hAnsi="宋体"/>
          <w:sz w:val="21"/>
        </w:rPr>
      </w:pPr>
      <w:r>
        <w:rPr>
          <w:rFonts w:hint="eastAsia" w:ascii="宋体" w:hAnsi="宋体"/>
          <w:sz w:val="21"/>
        </w:rPr>
        <w:t>党支书、团支书、班长、</w:t>
      </w:r>
      <w:bookmarkStart w:id="4" w:name="_GoBack"/>
      <w:bookmarkEnd w:id="4"/>
      <w:r>
        <w:rPr>
          <w:rFonts w:hint="eastAsia" w:ascii="宋体" w:hAnsi="宋体"/>
          <w:sz w:val="21"/>
        </w:rPr>
        <w:t>党建组织员的学工考评结果：优秀1</w:t>
      </w:r>
      <w:r>
        <w:rPr>
          <w:rFonts w:ascii="宋体" w:hAnsi="宋体"/>
          <w:sz w:val="21"/>
        </w:rPr>
        <w:t>8</w:t>
      </w:r>
      <w:r>
        <w:rPr>
          <w:rFonts w:hint="eastAsia" w:ascii="宋体" w:hAnsi="宋体"/>
          <w:sz w:val="21"/>
        </w:rPr>
        <w:t>分、良好1</w:t>
      </w:r>
      <w:r>
        <w:rPr>
          <w:rFonts w:ascii="宋体" w:hAnsi="宋体"/>
          <w:sz w:val="21"/>
        </w:rPr>
        <w:t>6</w:t>
      </w:r>
      <w:r>
        <w:rPr>
          <w:rFonts w:hint="eastAsia" w:ascii="宋体" w:hAnsi="宋体"/>
          <w:sz w:val="21"/>
        </w:rPr>
        <w:t>分、合格1</w:t>
      </w:r>
      <w:r>
        <w:rPr>
          <w:rFonts w:ascii="宋体" w:hAnsi="宋体"/>
          <w:sz w:val="21"/>
        </w:rPr>
        <w:t>4</w:t>
      </w:r>
      <w:r>
        <w:rPr>
          <w:rFonts w:hint="eastAsia" w:ascii="宋体" w:hAnsi="宋体"/>
          <w:sz w:val="21"/>
        </w:rPr>
        <w:t>分。</w:t>
      </w:r>
    </w:p>
    <w:p w14:paraId="3ADD9970">
      <w:pPr>
        <w:rPr>
          <w:rFonts w:hint="eastAsia" w:ascii="宋体" w:hAnsi="宋体"/>
          <w:sz w:val="21"/>
        </w:rPr>
      </w:pPr>
      <w:r>
        <w:rPr>
          <w:rFonts w:hint="eastAsia" w:ascii="宋体" w:hAnsi="宋体"/>
          <w:sz w:val="21"/>
        </w:rPr>
        <w:t>党支书、团支书、班长的班级民主评议结果：支持率大于等于9</w:t>
      </w:r>
      <w:r>
        <w:rPr>
          <w:rFonts w:ascii="宋体" w:hAnsi="宋体"/>
          <w:sz w:val="21"/>
        </w:rPr>
        <w:t>5</w:t>
      </w:r>
      <w:r>
        <w:rPr>
          <w:rFonts w:hint="eastAsia" w:ascii="宋体" w:hAnsi="宋体"/>
          <w:sz w:val="21"/>
        </w:rPr>
        <w:t>%的1</w:t>
      </w:r>
      <w:r>
        <w:rPr>
          <w:rFonts w:ascii="宋体" w:hAnsi="宋体"/>
          <w:sz w:val="21"/>
        </w:rPr>
        <w:t>8</w:t>
      </w:r>
      <w:r>
        <w:rPr>
          <w:rFonts w:hint="eastAsia" w:ascii="宋体" w:hAnsi="宋体"/>
          <w:sz w:val="21"/>
        </w:rPr>
        <w:t>分、</w:t>
      </w:r>
      <w:r>
        <w:rPr>
          <w:rFonts w:ascii="宋体" w:hAnsi="宋体"/>
          <w:sz w:val="21"/>
        </w:rPr>
        <w:t>65</w:t>
      </w:r>
      <w:r>
        <w:rPr>
          <w:rFonts w:hint="eastAsia" w:ascii="宋体" w:hAnsi="宋体"/>
          <w:sz w:val="21"/>
        </w:rPr>
        <w:t>%（含）-</w:t>
      </w:r>
      <w:r>
        <w:rPr>
          <w:rFonts w:ascii="宋体" w:hAnsi="宋体"/>
          <w:sz w:val="21"/>
        </w:rPr>
        <w:t>95</w:t>
      </w:r>
      <w:r>
        <w:rPr>
          <w:rFonts w:hint="eastAsia" w:ascii="宋体" w:hAnsi="宋体"/>
          <w:sz w:val="21"/>
        </w:rPr>
        <w:t>%（不含）的1</w:t>
      </w:r>
      <w:r>
        <w:rPr>
          <w:rFonts w:ascii="宋体" w:hAnsi="宋体"/>
          <w:sz w:val="21"/>
        </w:rPr>
        <w:t>6</w:t>
      </w:r>
      <w:r>
        <w:rPr>
          <w:rFonts w:hint="eastAsia" w:ascii="宋体" w:hAnsi="宋体"/>
          <w:sz w:val="21"/>
        </w:rPr>
        <w:t>分、</w:t>
      </w:r>
      <w:r>
        <w:rPr>
          <w:rFonts w:ascii="宋体" w:hAnsi="宋体"/>
          <w:sz w:val="21"/>
        </w:rPr>
        <w:t>65</w:t>
      </w:r>
      <w:r>
        <w:rPr>
          <w:rFonts w:hint="eastAsia" w:ascii="宋体" w:hAnsi="宋体"/>
          <w:sz w:val="21"/>
        </w:rPr>
        <w:t>%以下的1</w:t>
      </w:r>
      <w:r>
        <w:rPr>
          <w:rFonts w:ascii="宋体" w:hAnsi="宋体"/>
          <w:sz w:val="21"/>
        </w:rPr>
        <w:t>4</w:t>
      </w:r>
      <w:r>
        <w:rPr>
          <w:rFonts w:hint="eastAsia" w:ascii="宋体" w:hAnsi="宋体"/>
          <w:sz w:val="21"/>
        </w:rPr>
        <w:t>分。班主任参与班级民主评议。</w:t>
      </w:r>
    </w:p>
    <w:p w14:paraId="6254338E">
      <w:pPr>
        <w:snapToGrid w:val="0"/>
        <w:spacing w:line="20" w:lineRule="atLeast"/>
        <w:ind w:right="-185"/>
        <w:jc w:val="left"/>
        <w:rPr>
          <w:rFonts w:hint="eastAsia" w:ascii="宋体" w:hAnsi="宋体"/>
          <w:b/>
        </w:rPr>
      </w:pPr>
      <w:bookmarkStart w:id="3" w:name="_Hlk154504219"/>
      <w:r>
        <w:rPr>
          <w:rFonts w:hint="eastAsia" w:ascii="宋体" w:hAnsi="宋体" w:cs="宋体"/>
          <w:sz w:val="21"/>
          <w:szCs w:val="21"/>
          <w:lang w:eastAsia="zh-Hans"/>
        </w:rPr>
        <w:t>校、院、班三级可以累加，同级别不可累加</w:t>
      </w:r>
    </w:p>
    <w:bookmarkEnd w:id="3"/>
    <w:p w14:paraId="25B933F6">
      <w:pPr>
        <w:rPr>
          <w:vanish/>
        </w:rPr>
      </w:pPr>
    </w:p>
    <w:tbl>
      <w:tblPr>
        <w:tblStyle w:val="3"/>
        <w:tblpPr w:leftFromText="180" w:rightFromText="180" w:vertAnchor="text" w:horzAnchor="page" w:tblpX="102" w:tblpY="253"/>
        <w:tblOverlap w:val="never"/>
        <w:tblW w:w="20580" w:type="dxa"/>
        <w:tblInd w:w="0" w:type="dxa"/>
        <w:tblLayout w:type="autofit"/>
        <w:tblCellMar>
          <w:top w:w="0" w:type="dxa"/>
          <w:left w:w="108" w:type="dxa"/>
          <w:bottom w:w="0" w:type="dxa"/>
          <w:right w:w="108" w:type="dxa"/>
        </w:tblCellMar>
      </w:tblPr>
      <w:tblGrid>
        <w:gridCol w:w="20580"/>
      </w:tblGrid>
      <w:tr w14:paraId="26D38E6B">
        <w:trPr>
          <w:trHeight w:val="510" w:hRule="atLeast"/>
        </w:trPr>
        <w:tc>
          <w:tcPr>
            <w:tcW w:w="20580" w:type="dxa"/>
            <w:tcBorders>
              <w:top w:val="nil"/>
              <w:left w:val="nil"/>
              <w:bottom w:val="nil"/>
              <w:right w:val="nil"/>
            </w:tcBorders>
            <w:noWrap/>
            <w:vAlign w:val="center"/>
          </w:tcPr>
          <w:p w14:paraId="2E437FB3">
            <w:pPr>
              <w:widowControl/>
              <w:rPr>
                <w:rFonts w:ascii="仿宋" w:hAnsi="仿宋" w:eastAsia="仿宋" w:cs="宋体"/>
                <w:b/>
                <w:bCs/>
                <w:szCs w:val="21"/>
              </w:rPr>
            </w:pPr>
          </w:p>
        </w:tc>
      </w:tr>
    </w:tbl>
    <w:p w14:paraId="1096C689">
      <w:pPr>
        <w:spacing w:line="360" w:lineRule="auto"/>
        <w:jc w:val="left"/>
        <w:rPr>
          <w:rFonts w:hint="eastAsia" w:ascii="宋体" w:hAnsi="宋体" w:eastAsia="宋体" w:cs="宋体"/>
          <w:sz w:val="28"/>
          <w:szCs w:val="28"/>
        </w:rPr>
      </w:pPr>
      <w:r>
        <w:rPr>
          <w:rFonts w:hint="eastAsia" w:ascii="宋体" w:hAnsi="宋体" w:eastAsia="宋体" w:cs="宋体"/>
          <w:b/>
          <w:sz w:val="28"/>
          <w:szCs w:val="28"/>
        </w:rPr>
        <w:t>附件4：申请奖学金提交材料清单</w:t>
      </w:r>
    </w:p>
    <w:p w14:paraId="27F9B96C">
      <w:pPr>
        <w:numPr>
          <w:ilvl w:val="0"/>
          <w:numId w:val="1"/>
        </w:numPr>
        <w:spacing w:line="360" w:lineRule="auto"/>
      </w:pPr>
      <w:r>
        <w:rPr>
          <w:rFonts w:hint="eastAsia"/>
        </w:rPr>
        <w:t>加盖公章的成绩单原件。</w:t>
      </w:r>
    </w:p>
    <w:p w14:paraId="324B35AF">
      <w:pPr>
        <w:numPr>
          <w:ilvl w:val="0"/>
          <w:numId w:val="1"/>
        </w:numPr>
        <w:spacing w:line="360" w:lineRule="auto"/>
      </w:pPr>
      <w:r>
        <w:rPr>
          <w:rFonts w:hint="eastAsia"/>
        </w:rPr>
        <w:t>专著、学术论文原件，复印件（专著须提供首页和版权页；学术论文须提供期刊封面、论文首页以及版权页），并在目录页复印件上显著标出作者位置。</w:t>
      </w:r>
    </w:p>
    <w:p w14:paraId="0A573F10">
      <w:pPr>
        <w:numPr>
          <w:ilvl w:val="0"/>
          <w:numId w:val="1"/>
        </w:numPr>
        <w:spacing w:line="360" w:lineRule="auto"/>
      </w:pPr>
      <w:r>
        <w:rPr>
          <w:rFonts w:hint="eastAsia"/>
        </w:rPr>
        <w:t>参与编写著作的原件及复印件（著作封面、目录页、版权页及本人承担部分首页），并在封面如实注明成果字数。</w:t>
      </w:r>
    </w:p>
    <w:p w14:paraId="501AFD09">
      <w:pPr>
        <w:numPr>
          <w:ilvl w:val="0"/>
          <w:numId w:val="1"/>
        </w:numPr>
        <w:spacing w:line="360" w:lineRule="auto"/>
      </w:pPr>
      <w:r>
        <w:rPr>
          <w:rFonts w:hint="eastAsia"/>
        </w:rPr>
        <w:t>参加科研课题研究的请提供包含</w:t>
      </w:r>
      <w:r>
        <w:t>自己姓名的</w:t>
      </w:r>
      <w:r>
        <w:rPr>
          <w:rFonts w:hint="eastAsia"/>
        </w:rPr>
        <w:t>立项证明或</w:t>
      </w:r>
      <w:r>
        <w:t>结项证明</w:t>
      </w:r>
      <w:r>
        <w:rPr>
          <w:rFonts w:hint="eastAsia"/>
        </w:rPr>
        <w:t>。</w:t>
      </w:r>
    </w:p>
    <w:p w14:paraId="366A3343">
      <w:pPr>
        <w:numPr>
          <w:ilvl w:val="0"/>
          <w:numId w:val="1"/>
        </w:numPr>
        <w:spacing w:line="360" w:lineRule="auto"/>
      </w:pPr>
      <w:r>
        <w:rPr>
          <w:rFonts w:hint="eastAsia"/>
        </w:rPr>
        <w:t>获得奖励的证书复印件。</w:t>
      </w:r>
    </w:p>
    <w:p w14:paraId="233D67E2">
      <w:pPr>
        <w:numPr>
          <w:ilvl w:val="0"/>
          <w:numId w:val="1"/>
        </w:numPr>
        <w:spacing w:line="360" w:lineRule="auto"/>
      </w:pPr>
      <w:r>
        <w:rPr>
          <w:rFonts w:hint="eastAsia"/>
        </w:rPr>
        <w:t>参加社会工作、社会实践的证明复印件。</w:t>
      </w:r>
    </w:p>
    <w:p w14:paraId="05C71B14">
      <w:pPr>
        <w:numPr>
          <w:ilvl w:val="0"/>
          <w:numId w:val="1"/>
        </w:numPr>
        <w:spacing w:line="360" w:lineRule="auto"/>
      </w:pPr>
      <w:r>
        <w:rPr>
          <w:rFonts w:hint="eastAsia"/>
        </w:rPr>
        <w:t>可以证明自己综合能力的其他材料。</w:t>
      </w:r>
    </w:p>
    <w:p w14:paraId="426676CD">
      <w:pPr>
        <w:spacing w:line="360" w:lineRule="auto"/>
      </w:pPr>
      <w:r>
        <w:rPr>
          <w:rFonts w:hint="eastAsia"/>
        </w:rPr>
        <w:t>注：</w:t>
      </w:r>
    </w:p>
    <w:p w14:paraId="6FE87A93">
      <w:pPr>
        <w:numPr>
          <w:ilvl w:val="0"/>
          <w:numId w:val="2"/>
        </w:numPr>
        <w:spacing w:line="360" w:lineRule="auto"/>
      </w:pPr>
      <w:r>
        <w:rPr>
          <w:rFonts w:hint="eastAsia"/>
        </w:rPr>
        <w:t>以上各项材料的期限为2025年9月1日至2026年8月31日之间。</w:t>
      </w:r>
    </w:p>
    <w:p w14:paraId="604F9308">
      <w:pPr>
        <w:numPr>
          <w:ilvl w:val="0"/>
          <w:numId w:val="2"/>
        </w:numPr>
        <w:spacing w:line="360" w:lineRule="auto"/>
        <w:rPr>
          <w:rFonts w:ascii="宋体" w:hAnsi="宋体"/>
          <w:b/>
          <w:sz w:val="32"/>
          <w:szCs w:val="32"/>
        </w:rPr>
      </w:pPr>
      <w:r>
        <w:rPr>
          <w:rFonts w:hint="eastAsia"/>
        </w:rPr>
        <w:t>准备的各项材料请按照上述顺序依次排列。</w:t>
      </w:r>
    </w:p>
    <w:p w14:paraId="022F5A53">
      <w:pPr>
        <w:widowControl w:val="0"/>
        <w:numPr>
          <w:ilvl w:val="0"/>
          <w:numId w:val="0"/>
        </w:numPr>
        <w:spacing w:line="360" w:lineRule="auto"/>
        <w:jc w:val="both"/>
        <w:rPr>
          <w:rFonts w:ascii="宋体" w:hAnsi="宋体"/>
          <w:b/>
          <w:sz w:val="32"/>
          <w:szCs w:val="32"/>
        </w:rPr>
      </w:pPr>
    </w:p>
    <w:p w14:paraId="4592A2DB">
      <w:pPr>
        <w:spacing w:line="360" w:lineRule="auto"/>
        <w:jc w:val="left"/>
        <w:rPr>
          <w:rFonts w:hint="eastAsia" w:ascii="宋体" w:hAnsi="宋体"/>
          <w:b/>
          <w:sz w:val="28"/>
          <w:szCs w:val="28"/>
        </w:rPr>
      </w:pPr>
      <w:r>
        <w:rPr>
          <w:rFonts w:hint="eastAsia" w:ascii="宋体" w:hAnsi="宋体"/>
          <w:b/>
          <w:sz w:val="28"/>
          <w:szCs w:val="28"/>
          <w:lang w:val="en-US" w:eastAsia="zh-CN"/>
        </w:rPr>
        <w:t>附件5：</w:t>
      </w:r>
      <w:r>
        <w:rPr>
          <w:rFonts w:hint="eastAsia" w:ascii="宋体" w:hAnsi="宋体"/>
          <w:b/>
          <w:sz w:val="28"/>
          <w:szCs w:val="28"/>
        </w:rPr>
        <w:t>综合测评常见问题答疑指南</w:t>
      </w:r>
    </w:p>
    <w:p w14:paraId="391B63D8">
      <w:pPr>
        <w:numPr>
          <w:ilvl w:val="0"/>
          <w:numId w:val="0"/>
        </w:numPr>
        <w:spacing w:line="360" w:lineRule="auto"/>
        <w:jc w:val="left"/>
        <w:rPr>
          <w:rFonts w:ascii="宋体" w:hAnsi="宋体"/>
          <w:color w:val="000000"/>
          <w:szCs w:val="21"/>
        </w:rPr>
      </w:pPr>
      <w:r>
        <w:rPr>
          <w:rFonts w:ascii="宋体" w:hAnsi="宋体" w:eastAsia="宋体" w:cs="Times New Roman"/>
          <w:snapToGrid w:val="0"/>
          <w:color w:val="000000"/>
          <w:sz w:val="24"/>
          <w:szCs w:val="21"/>
          <w:lang w:val="en-US" w:eastAsia="zh-CN" w:bidi="ar-SA"/>
        </w:rPr>
        <w:t>1.</w:t>
      </w:r>
      <w:r>
        <w:rPr>
          <w:rFonts w:hint="eastAsia" w:ascii="宋体" w:hAnsi="宋体"/>
          <w:color w:val="000000"/>
          <w:szCs w:val="21"/>
        </w:rPr>
        <w:t>类似文章在不同刊物发表如何处理？</w:t>
      </w:r>
    </w:p>
    <w:p w14:paraId="1A40E98C">
      <w:pPr>
        <w:spacing w:line="360" w:lineRule="auto"/>
        <w:jc w:val="left"/>
        <w:rPr>
          <w:rFonts w:hint="eastAsia" w:ascii="宋体" w:hAnsi="宋体"/>
          <w:color w:val="000000"/>
          <w:szCs w:val="21"/>
        </w:rPr>
      </w:pPr>
      <w:r>
        <w:rPr>
          <w:rFonts w:hint="eastAsia" w:ascii="宋体" w:hAnsi="宋体"/>
          <w:color w:val="000000"/>
          <w:szCs w:val="21"/>
        </w:rPr>
        <w:t>是否构成“一稿多投”，以文章的主体内容或者实质内容是否雷同作为判断标准（类似于不能违反版权法上合理使用之规定）。</w:t>
      </w:r>
    </w:p>
    <w:p w14:paraId="75C15164">
      <w:pPr>
        <w:numPr>
          <w:ilvl w:val="0"/>
          <w:numId w:val="0"/>
        </w:numPr>
        <w:spacing w:line="360" w:lineRule="auto"/>
        <w:jc w:val="left"/>
        <w:rPr>
          <w:rFonts w:hint="eastAsia" w:ascii="宋体" w:hAnsi="宋体"/>
          <w:color w:val="000000"/>
          <w:szCs w:val="21"/>
        </w:rPr>
      </w:pPr>
      <w:r>
        <w:rPr>
          <w:rFonts w:hint="eastAsia" w:ascii="宋体" w:hAnsi="宋体" w:eastAsia="宋体" w:cs="Times New Roman"/>
          <w:snapToGrid w:val="0"/>
          <w:color w:val="000000"/>
          <w:sz w:val="24"/>
          <w:szCs w:val="21"/>
          <w:lang w:val="en-US" w:eastAsia="zh-CN" w:bidi="ar-SA"/>
        </w:rPr>
        <w:t>2.</w:t>
      </w:r>
      <w:r>
        <w:rPr>
          <w:rFonts w:hint="eastAsia" w:ascii="宋体" w:hAnsi="宋体"/>
          <w:color w:val="000000"/>
          <w:szCs w:val="21"/>
        </w:rPr>
        <w:t>同一科研项目获不同等级课题立项如何处理？</w:t>
      </w:r>
    </w:p>
    <w:p w14:paraId="2DEADC0B">
      <w:pPr>
        <w:numPr>
          <w:ilvl w:val="0"/>
          <w:numId w:val="0"/>
        </w:numPr>
        <w:spacing w:line="360" w:lineRule="auto"/>
        <w:jc w:val="left"/>
        <w:rPr>
          <w:rFonts w:hint="eastAsia" w:ascii="宋体" w:hAnsi="宋体"/>
          <w:color w:val="000000"/>
          <w:szCs w:val="21"/>
        </w:rPr>
      </w:pPr>
      <w:r>
        <w:rPr>
          <w:rFonts w:hint="eastAsia" w:ascii="宋体" w:hAnsi="宋体"/>
          <w:color w:val="000000"/>
          <w:szCs w:val="21"/>
        </w:rPr>
        <w:t>以项目主体内容或者实质内容是否雷同作为判断标准，按最高级计分。</w:t>
      </w:r>
    </w:p>
    <w:p w14:paraId="51929D89">
      <w:pPr>
        <w:numPr>
          <w:ilvl w:val="0"/>
          <w:numId w:val="0"/>
        </w:numPr>
        <w:spacing w:line="360" w:lineRule="auto"/>
        <w:jc w:val="left"/>
        <w:rPr>
          <w:rFonts w:ascii="宋体" w:hAnsi="宋体"/>
          <w:color w:val="000000"/>
          <w:szCs w:val="21"/>
          <w:highlight w:val="yellow"/>
        </w:rPr>
      </w:pPr>
      <w:r>
        <w:rPr>
          <w:rFonts w:hint="eastAsia" w:ascii="宋体" w:hAnsi="宋体"/>
          <w:color w:val="000000"/>
          <w:szCs w:val="21"/>
          <w:highlight w:val="yellow"/>
          <w:lang w:val="en-US" w:eastAsia="zh-CN"/>
        </w:rPr>
        <w:t>3.</w:t>
      </w:r>
      <w:r>
        <w:rPr>
          <w:rFonts w:hint="eastAsia" w:ascii="宋体" w:hAnsi="宋体"/>
          <w:color w:val="000000"/>
          <w:szCs w:val="21"/>
          <w:highlight w:val="yellow"/>
        </w:rPr>
        <w:t>非法学类论文或著作是否加分？</w:t>
      </w:r>
    </w:p>
    <w:p w14:paraId="00B26D76">
      <w:pPr>
        <w:spacing w:line="360" w:lineRule="auto"/>
        <w:jc w:val="left"/>
        <w:rPr>
          <w:rFonts w:ascii="宋体" w:hAnsi="宋体"/>
          <w:color w:val="000000"/>
          <w:szCs w:val="21"/>
        </w:rPr>
      </w:pPr>
      <w:r>
        <w:rPr>
          <w:rFonts w:hint="eastAsia" w:ascii="宋体" w:hAnsi="宋体"/>
          <w:color w:val="000000"/>
          <w:szCs w:val="21"/>
          <w:highlight w:val="yellow"/>
        </w:rPr>
        <w:t>不加分。</w:t>
      </w:r>
    </w:p>
    <w:p w14:paraId="581DEF6E">
      <w:pPr>
        <w:numPr>
          <w:ilvl w:val="0"/>
          <w:numId w:val="0"/>
        </w:numPr>
        <w:spacing w:line="360" w:lineRule="auto"/>
        <w:jc w:val="left"/>
        <w:rPr>
          <w:rFonts w:ascii="宋体" w:hAnsi="宋体"/>
          <w:color w:val="000000"/>
          <w:szCs w:val="21"/>
          <w:highlight w:val="yellow"/>
        </w:rPr>
      </w:pPr>
      <w:r>
        <w:rPr>
          <w:rFonts w:ascii="宋体" w:hAnsi="宋体" w:eastAsia="宋体" w:cs="Times New Roman"/>
          <w:snapToGrid w:val="0"/>
          <w:color w:val="000000"/>
          <w:sz w:val="24"/>
          <w:szCs w:val="21"/>
          <w:lang w:val="en-US" w:eastAsia="zh-CN" w:bidi="ar-SA"/>
        </w:rPr>
        <w:t>4.</w:t>
      </w:r>
      <w:r>
        <w:rPr>
          <w:rFonts w:hint="eastAsia" w:ascii="宋体" w:hAnsi="宋体"/>
          <w:color w:val="000000"/>
          <w:szCs w:val="21"/>
          <w:highlight w:val="yellow"/>
        </w:rPr>
        <w:t>国家及以上级别专业类竞赛包括哪些？</w:t>
      </w:r>
    </w:p>
    <w:p w14:paraId="7AC3596B">
      <w:pPr>
        <w:tabs>
          <w:tab w:val="left" w:pos="312"/>
        </w:tabs>
        <w:spacing w:line="360" w:lineRule="auto"/>
        <w:jc w:val="left"/>
        <w:rPr>
          <w:rFonts w:hint="eastAsia" w:ascii="宋体" w:hAnsi="宋体"/>
          <w:color w:val="000000"/>
          <w:szCs w:val="21"/>
        </w:rPr>
      </w:pPr>
      <w:r>
        <w:rPr>
          <w:rFonts w:hint="eastAsia" w:ascii="宋体" w:hAnsi="宋体"/>
          <w:color w:val="000000"/>
          <w:szCs w:val="21"/>
        </w:rPr>
        <w:t>1） Jessup国际模拟法庭辩论赛</w:t>
      </w:r>
    </w:p>
    <w:p w14:paraId="334A553C">
      <w:pPr>
        <w:tabs>
          <w:tab w:val="left" w:pos="312"/>
        </w:tabs>
        <w:spacing w:line="360" w:lineRule="auto"/>
        <w:jc w:val="left"/>
        <w:rPr>
          <w:rFonts w:hint="eastAsia" w:ascii="宋体" w:hAnsi="宋体"/>
          <w:color w:val="000000"/>
          <w:szCs w:val="21"/>
        </w:rPr>
      </w:pPr>
      <w:r>
        <w:rPr>
          <w:rFonts w:hint="eastAsia" w:ascii="宋体" w:hAnsi="宋体"/>
          <w:color w:val="000000"/>
          <w:szCs w:val="21"/>
        </w:rPr>
        <w:t>2）“贸仲杯”国际商事仲裁模拟仲裁庭辩论赛、Vis（East）Moot、Vis Moot（三场赛事就高不就低，不可累计）；APAC Pre-Moot：面向Willem C. Vis国际商事仲裁模拟仲裁庭辩论赛（Vis Moot）及Vis East参赛队伍举办的亚太地区高水平国际商事仲裁赛前赛</w:t>
      </w:r>
    </w:p>
    <w:p w14:paraId="45B49FE9">
      <w:pPr>
        <w:tabs>
          <w:tab w:val="left" w:pos="312"/>
        </w:tabs>
        <w:spacing w:line="360" w:lineRule="auto"/>
        <w:jc w:val="left"/>
        <w:rPr>
          <w:rFonts w:hint="eastAsia" w:ascii="宋体" w:hAnsi="宋体"/>
          <w:color w:val="000000"/>
          <w:szCs w:val="21"/>
        </w:rPr>
      </w:pPr>
      <w:r>
        <w:rPr>
          <w:rFonts w:hint="eastAsia" w:ascii="宋体" w:hAnsi="宋体"/>
          <w:color w:val="000000"/>
          <w:szCs w:val="21"/>
        </w:rPr>
        <w:t>3）</w:t>
      </w:r>
      <w:r>
        <w:rPr>
          <w:rFonts w:ascii="宋体" w:hAnsi="宋体"/>
          <w:color w:val="000000"/>
          <w:szCs w:val="21"/>
        </w:rPr>
        <w:t>FDI M</w:t>
      </w:r>
      <w:r>
        <w:rPr>
          <w:rFonts w:hint="eastAsia" w:ascii="宋体" w:hAnsi="宋体"/>
          <w:color w:val="000000"/>
          <w:szCs w:val="21"/>
        </w:rPr>
        <w:t>oo</w:t>
      </w:r>
      <w:r>
        <w:rPr>
          <w:rFonts w:ascii="宋体" w:hAnsi="宋体"/>
          <w:color w:val="000000"/>
          <w:szCs w:val="21"/>
        </w:rPr>
        <w:t>T</w:t>
      </w:r>
      <w:r>
        <w:rPr>
          <w:rFonts w:hint="eastAsia" w:ascii="宋体" w:hAnsi="宋体"/>
          <w:color w:val="000000"/>
          <w:szCs w:val="21"/>
        </w:rPr>
        <w:t>模拟国际投资仲裁竞赛</w:t>
      </w:r>
    </w:p>
    <w:p w14:paraId="3D678191">
      <w:pPr>
        <w:tabs>
          <w:tab w:val="left" w:pos="312"/>
        </w:tabs>
        <w:spacing w:line="360" w:lineRule="auto"/>
        <w:jc w:val="left"/>
        <w:rPr>
          <w:rFonts w:hint="eastAsia" w:ascii="宋体" w:hAnsi="宋体"/>
          <w:color w:val="000000"/>
          <w:szCs w:val="21"/>
        </w:rPr>
      </w:pPr>
      <w:r>
        <w:rPr>
          <w:rFonts w:hint="eastAsia" w:ascii="宋体" w:hAnsi="宋体"/>
          <w:color w:val="000000"/>
          <w:szCs w:val="21"/>
        </w:rPr>
        <w:t>4）</w:t>
      </w:r>
      <w:r>
        <w:rPr>
          <w:rFonts w:ascii="宋体" w:hAnsi="宋体"/>
          <w:color w:val="000000"/>
          <w:szCs w:val="21"/>
        </w:rPr>
        <w:t>ICCMCC</w:t>
      </w:r>
      <w:r>
        <w:rPr>
          <w:rFonts w:hint="eastAsia" w:ascii="宋体" w:hAnsi="宋体"/>
          <w:color w:val="000000"/>
          <w:szCs w:val="21"/>
        </w:rPr>
        <w:t>国际刑事法院模拟法庭竞赛中文赛（中文、英文赛不累加）</w:t>
      </w:r>
    </w:p>
    <w:p w14:paraId="46E25BEF">
      <w:pPr>
        <w:tabs>
          <w:tab w:val="left" w:pos="312"/>
        </w:tabs>
        <w:spacing w:line="360" w:lineRule="auto"/>
        <w:jc w:val="left"/>
        <w:rPr>
          <w:rFonts w:hint="eastAsia" w:ascii="宋体" w:hAnsi="宋体"/>
          <w:color w:val="000000"/>
          <w:szCs w:val="21"/>
        </w:rPr>
      </w:pPr>
      <w:r>
        <w:rPr>
          <w:rFonts w:hint="eastAsia" w:ascii="宋体" w:hAnsi="宋体"/>
          <w:color w:val="000000"/>
          <w:szCs w:val="21"/>
        </w:rPr>
        <w:t>5）</w:t>
      </w:r>
      <w:r>
        <w:rPr>
          <w:rFonts w:ascii="宋体" w:hAnsi="宋体"/>
          <w:color w:val="000000"/>
          <w:szCs w:val="21"/>
        </w:rPr>
        <w:t>“</w:t>
      </w:r>
      <w:r>
        <w:rPr>
          <w:rFonts w:hint="eastAsia" w:ascii="宋体" w:hAnsi="宋体"/>
          <w:color w:val="000000"/>
          <w:szCs w:val="21"/>
        </w:rPr>
        <w:t>法兰克福</w:t>
      </w:r>
      <w:r>
        <w:rPr>
          <w:rFonts w:ascii="宋体" w:hAnsi="宋体"/>
          <w:color w:val="000000"/>
          <w:szCs w:val="21"/>
        </w:rPr>
        <w:t>”</w:t>
      </w:r>
      <w:r>
        <w:rPr>
          <w:rFonts w:hint="eastAsia" w:ascii="宋体" w:hAnsi="宋体"/>
          <w:color w:val="000000"/>
          <w:szCs w:val="21"/>
        </w:rPr>
        <w:t>国际投资模拟仲裁庭</w:t>
      </w:r>
    </w:p>
    <w:p w14:paraId="74EDCBDE">
      <w:pPr>
        <w:tabs>
          <w:tab w:val="left" w:pos="312"/>
        </w:tabs>
        <w:spacing w:line="360" w:lineRule="auto"/>
        <w:jc w:val="left"/>
        <w:rPr>
          <w:rFonts w:hint="eastAsia" w:ascii="宋体" w:hAnsi="宋体"/>
          <w:color w:val="000000"/>
          <w:szCs w:val="21"/>
        </w:rPr>
      </w:pPr>
      <w:r>
        <w:rPr>
          <w:rFonts w:hint="eastAsia" w:ascii="宋体" w:hAnsi="宋体"/>
          <w:color w:val="000000"/>
          <w:szCs w:val="21"/>
        </w:rPr>
        <w:t>6）红十字国际人道法模拟法庭竞赛</w:t>
      </w:r>
    </w:p>
    <w:p w14:paraId="61B30100">
      <w:pPr>
        <w:tabs>
          <w:tab w:val="left" w:pos="312"/>
        </w:tabs>
        <w:spacing w:line="360" w:lineRule="auto"/>
        <w:jc w:val="left"/>
        <w:rPr>
          <w:rFonts w:hint="eastAsia" w:ascii="宋体" w:hAnsi="宋体"/>
          <w:color w:val="000000"/>
          <w:szCs w:val="21"/>
        </w:rPr>
      </w:pPr>
      <w:r>
        <w:rPr>
          <w:rFonts w:hint="eastAsia" w:ascii="宋体" w:hAnsi="宋体"/>
          <w:color w:val="000000"/>
          <w:szCs w:val="21"/>
        </w:rPr>
        <w:t>7）中国国际海洋法模拟法庭比赛</w:t>
      </w:r>
    </w:p>
    <w:p w14:paraId="2B3A58DC">
      <w:pPr>
        <w:tabs>
          <w:tab w:val="left" w:pos="312"/>
        </w:tabs>
        <w:spacing w:line="360" w:lineRule="auto"/>
        <w:jc w:val="left"/>
        <w:rPr>
          <w:rFonts w:hint="eastAsia" w:ascii="宋体" w:hAnsi="宋体"/>
          <w:color w:val="000000"/>
          <w:szCs w:val="21"/>
        </w:rPr>
      </w:pPr>
      <w:r>
        <w:rPr>
          <w:rFonts w:hint="eastAsia" w:ascii="宋体" w:hAnsi="宋体"/>
          <w:color w:val="000000"/>
          <w:szCs w:val="21"/>
        </w:rPr>
        <w:t>8）INC日本国际商事仲裁谈判大赛</w:t>
      </w:r>
    </w:p>
    <w:p w14:paraId="786FAD0F">
      <w:pPr>
        <w:tabs>
          <w:tab w:val="left" w:pos="312"/>
        </w:tabs>
        <w:spacing w:line="360" w:lineRule="auto"/>
        <w:jc w:val="left"/>
        <w:rPr>
          <w:rFonts w:hint="eastAsia" w:ascii="宋体" w:hAnsi="宋体"/>
          <w:color w:val="000000"/>
          <w:szCs w:val="21"/>
        </w:rPr>
      </w:pPr>
      <w:r>
        <w:rPr>
          <w:rFonts w:hint="eastAsia" w:ascii="宋体" w:hAnsi="宋体"/>
          <w:color w:val="000000"/>
          <w:szCs w:val="21"/>
        </w:rPr>
        <w:t>9）全国大学生模拟法庭竞赛</w:t>
      </w:r>
    </w:p>
    <w:p w14:paraId="5164F905">
      <w:pPr>
        <w:spacing w:line="360" w:lineRule="auto"/>
        <w:jc w:val="left"/>
        <w:rPr>
          <w:rFonts w:ascii="宋体" w:hAnsi="宋体"/>
          <w:color w:val="000000"/>
          <w:szCs w:val="21"/>
        </w:rPr>
      </w:pPr>
      <w:r>
        <w:rPr>
          <w:rFonts w:hint="eastAsia" w:ascii="宋体" w:hAnsi="宋体"/>
          <w:color w:val="000000"/>
          <w:szCs w:val="21"/>
          <w:highlight w:val="yellow"/>
        </w:rPr>
        <w:t>注：北京市大学生模拟法庭、“卫正杯”高校模拟法庭大赛（原天津市高校模拟法庭大赛 ）为省部级竞赛。</w:t>
      </w:r>
    </w:p>
    <w:p w14:paraId="29B22270">
      <w:pPr>
        <w:spacing w:line="360" w:lineRule="auto"/>
        <w:jc w:val="left"/>
        <w:rPr>
          <w:rFonts w:ascii="宋体" w:hAnsi="宋体"/>
          <w:color w:val="000000"/>
          <w:szCs w:val="21"/>
        </w:rPr>
      </w:pPr>
      <w:r>
        <w:rPr>
          <w:rFonts w:hint="eastAsia" w:ascii="宋体" w:hAnsi="宋体"/>
          <w:color w:val="000000"/>
          <w:szCs w:val="21"/>
        </w:rPr>
        <w:t>另：助理教练可加分但不可参评竞赛奖学金，以上竞赛需由学院组队，代表学校参赛。</w:t>
      </w:r>
    </w:p>
    <w:p w14:paraId="31DFF290">
      <w:pPr>
        <w:spacing w:line="360" w:lineRule="auto"/>
        <w:jc w:val="left"/>
        <w:rPr>
          <w:rFonts w:ascii="宋体" w:hAnsi="宋体"/>
          <w:color w:val="000000"/>
          <w:szCs w:val="21"/>
        </w:rPr>
      </w:pPr>
      <w:r>
        <w:rPr>
          <w:rFonts w:hint="eastAsia" w:ascii="宋体" w:hAnsi="宋体"/>
          <w:color w:val="000000"/>
          <w:szCs w:val="21"/>
        </w:rPr>
        <w:t>6．校团委直属学生组织包括哪些？</w:t>
      </w:r>
    </w:p>
    <w:p w14:paraId="683590CC">
      <w:pPr>
        <w:spacing w:line="360" w:lineRule="auto"/>
        <w:jc w:val="left"/>
        <w:rPr>
          <w:rFonts w:ascii="宋体" w:hAnsi="宋体"/>
          <w:color w:val="000000"/>
          <w:szCs w:val="21"/>
        </w:rPr>
      </w:pPr>
      <w:r>
        <w:rPr>
          <w:rFonts w:hint="eastAsia" w:ascii="宋体" w:hAnsi="宋体"/>
          <w:color w:val="000000"/>
          <w:szCs w:val="21"/>
        </w:rPr>
        <w:t>校研究生会、白鸽青年志愿者协会、大学生艺术团、校广播台、学生科学技术协会、北师青年报社、青年团校、青年媒体中心</w:t>
      </w:r>
      <w:r>
        <w:rPr>
          <w:rFonts w:hint="eastAsia" w:ascii="宋体" w:hAnsi="宋体"/>
          <w:szCs w:val="21"/>
        </w:rPr>
        <w:t>、</w:t>
      </w:r>
      <w:r>
        <w:rPr>
          <w:rFonts w:hint="eastAsia" w:ascii="宋体" w:hAnsi="宋体"/>
          <w:color w:val="000000"/>
          <w:szCs w:val="21"/>
        </w:rPr>
        <w:t>校青春讲师团、</w:t>
      </w:r>
      <w:r>
        <w:rPr>
          <w:rFonts w:hint="eastAsia" w:ascii="宋体" w:hAnsi="宋体"/>
          <w:szCs w:val="21"/>
        </w:rPr>
        <w:t>求真学社</w:t>
      </w:r>
      <w:r>
        <w:rPr>
          <w:rFonts w:hint="eastAsia" w:ascii="宋体" w:hAnsi="宋体"/>
          <w:color w:val="000000"/>
          <w:szCs w:val="21"/>
        </w:rPr>
        <w:t>。</w:t>
      </w:r>
    </w:p>
    <w:p w14:paraId="6181EBF3">
      <w:pPr>
        <w:numPr>
          <w:ilvl w:val="0"/>
          <w:numId w:val="0"/>
        </w:numPr>
        <w:spacing w:line="360" w:lineRule="auto"/>
        <w:jc w:val="left"/>
        <w:rPr>
          <w:rFonts w:ascii="宋体" w:hAnsi="宋体"/>
          <w:color w:val="000000"/>
          <w:szCs w:val="21"/>
        </w:rPr>
      </w:pPr>
      <w:r>
        <w:rPr>
          <w:rFonts w:hint="eastAsia" w:ascii="宋体" w:hAnsi="宋体"/>
          <w:color w:val="000000"/>
          <w:szCs w:val="21"/>
          <w:lang w:val="en-US" w:eastAsia="zh-CN"/>
        </w:rPr>
        <w:t>7.</w:t>
      </w:r>
      <w:r>
        <w:rPr>
          <w:rFonts w:hint="eastAsia" w:ascii="宋体" w:hAnsi="宋体"/>
          <w:color w:val="000000"/>
          <w:szCs w:val="21"/>
        </w:rPr>
        <w:t>团支部成员包括哪些？</w:t>
      </w:r>
    </w:p>
    <w:p w14:paraId="7A0A4D9A">
      <w:pPr>
        <w:spacing w:line="360" w:lineRule="auto"/>
        <w:jc w:val="left"/>
        <w:rPr>
          <w:rFonts w:hint="eastAsia" w:ascii="宋体" w:hAnsi="宋体"/>
          <w:color w:val="000000"/>
          <w:szCs w:val="21"/>
        </w:rPr>
      </w:pPr>
      <w:r>
        <w:rPr>
          <w:rFonts w:hint="eastAsia" w:ascii="宋体" w:hAnsi="宋体"/>
          <w:color w:val="000000"/>
          <w:szCs w:val="21"/>
        </w:rPr>
        <w:t>团支部委员会设书记、组织委员、宣传委员等若干委员，委员数量不少于3人且不多于7人。</w:t>
      </w:r>
    </w:p>
    <w:p w14:paraId="5C5A6CC3">
      <w:pPr>
        <w:numPr>
          <w:ilvl w:val="0"/>
          <w:numId w:val="0"/>
        </w:numPr>
        <w:spacing w:line="360" w:lineRule="auto"/>
        <w:jc w:val="left"/>
        <w:rPr>
          <w:rFonts w:ascii="宋体" w:hAnsi="宋体"/>
          <w:color w:val="000000"/>
          <w:szCs w:val="21"/>
        </w:rPr>
      </w:pPr>
      <w:r>
        <w:rPr>
          <w:rFonts w:hint="eastAsia" w:ascii="宋体" w:hAnsi="宋体"/>
          <w:color w:val="000000"/>
          <w:szCs w:val="21"/>
          <w:lang w:val="en-US" w:eastAsia="zh-CN"/>
        </w:rPr>
        <w:t>8.</w:t>
      </w:r>
      <w:r>
        <w:rPr>
          <w:rFonts w:hint="eastAsia" w:ascii="宋体" w:hAnsi="宋体"/>
          <w:color w:val="000000"/>
          <w:szCs w:val="21"/>
        </w:rPr>
        <w:t>党支部成员包括哪些？</w:t>
      </w:r>
    </w:p>
    <w:p w14:paraId="1AB0F0A5">
      <w:pPr>
        <w:spacing w:line="360" w:lineRule="auto"/>
        <w:jc w:val="left"/>
        <w:rPr>
          <w:rFonts w:ascii="宋体" w:hAnsi="宋体"/>
          <w:color w:val="000000"/>
          <w:szCs w:val="21"/>
        </w:rPr>
      </w:pPr>
      <w:r>
        <w:rPr>
          <w:rFonts w:hint="eastAsia" w:ascii="宋体" w:hAnsi="宋体"/>
          <w:color w:val="000000"/>
          <w:szCs w:val="21"/>
        </w:rPr>
        <w:t>党支部委员会设</w:t>
      </w:r>
      <w:r>
        <w:rPr>
          <w:rFonts w:ascii="宋体" w:hAnsi="宋体"/>
          <w:color w:val="000000"/>
          <w:szCs w:val="21"/>
        </w:rPr>
        <w:t>支部书记</w:t>
      </w:r>
      <w:r>
        <w:rPr>
          <w:rFonts w:hint="eastAsia" w:ascii="宋体" w:hAnsi="宋体"/>
          <w:color w:val="000000"/>
          <w:szCs w:val="21"/>
        </w:rPr>
        <w:t>、</w:t>
      </w:r>
      <w:r>
        <w:rPr>
          <w:rFonts w:ascii="宋体" w:hAnsi="宋体"/>
          <w:color w:val="000000"/>
          <w:szCs w:val="21"/>
        </w:rPr>
        <w:t>组织委员</w:t>
      </w:r>
      <w:r>
        <w:rPr>
          <w:rFonts w:hint="eastAsia" w:ascii="宋体" w:hAnsi="宋体"/>
          <w:color w:val="000000"/>
          <w:szCs w:val="21"/>
        </w:rPr>
        <w:t>、</w:t>
      </w:r>
      <w:r>
        <w:rPr>
          <w:rFonts w:ascii="宋体" w:hAnsi="宋体"/>
          <w:color w:val="000000"/>
          <w:szCs w:val="21"/>
        </w:rPr>
        <w:t>宣传委员</w:t>
      </w:r>
      <w:r>
        <w:rPr>
          <w:rFonts w:hint="eastAsia" w:ascii="宋体" w:hAnsi="宋体"/>
          <w:color w:val="000000"/>
          <w:szCs w:val="21"/>
        </w:rPr>
        <w:t>、</w:t>
      </w:r>
      <w:r>
        <w:rPr>
          <w:rFonts w:ascii="宋体" w:hAnsi="宋体"/>
          <w:color w:val="000000"/>
          <w:szCs w:val="21"/>
        </w:rPr>
        <w:t>纪律检查委员</w:t>
      </w:r>
      <w:r>
        <w:rPr>
          <w:rFonts w:hint="eastAsia" w:ascii="宋体" w:hAnsi="宋体"/>
          <w:color w:val="000000"/>
          <w:szCs w:val="21"/>
        </w:rPr>
        <w:t>，其他情况以支部岗位具体设置情况为准。</w:t>
      </w:r>
    </w:p>
    <w:p w14:paraId="723B661A">
      <w:pPr>
        <w:numPr>
          <w:ilvl w:val="0"/>
          <w:numId w:val="0"/>
        </w:numPr>
        <w:spacing w:line="360" w:lineRule="auto"/>
        <w:jc w:val="left"/>
        <w:rPr>
          <w:rFonts w:hint="eastAsia" w:ascii="宋体" w:hAnsi="宋体"/>
          <w:bCs/>
          <w:color w:val="000000"/>
          <w:szCs w:val="21"/>
        </w:rPr>
      </w:pPr>
      <w:r>
        <w:rPr>
          <w:rFonts w:hint="eastAsia" w:ascii="宋体" w:hAnsi="宋体"/>
          <w:bCs/>
          <w:color w:val="000000"/>
          <w:szCs w:val="21"/>
          <w:lang w:val="en-US" w:eastAsia="zh-CN"/>
        </w:rPr>
        <w:t>9.</w:t>
      </w:r>
      <w:r>
        <w:rPr>
          <w:rFonts w:hint="eastAsia" w:ascii="宋体" w:hAnsi="宋体"/>
          <w:bCs/>
          <w:color w:val="000000"/>
          <w:szCs w:val="21"/>
        </w:rPr>
        <w:t>班委包括哪些成员？</w:t>
      </w:r>
    </w:p>
    <w:p w14:paraId="7D9B8D8A">
      <w:pPr>
        <w:spacing w:line="360" w:lineRule="auto"/>
        <w:jc w:val="left"/>
        <w:rPr>
          <w:rFonts w:hint="eastAsia" w:ascii="宋体" w:hAnsi="宋体"/>
          <w:color w:val="000000"/>
          <w:szCs w:val="21"/>
        </w:rPr>
      </w:pPr>
      <w:r>
        <w:rPr>
          <w:rFonts w:hint="eastAsia" w:ascii="宋体" w:hAnsi="宋体"/>
          <w:color w:val="000000"/>
          <w:szCs w:val="21"/>
        </w:rPr>
        <w:t>除了班长之外的其他班委成员，以班级具体岗位设置情况为准。</w:t>
      </w:r>
    </w:p>
    <w:p w14:paraId="22F65F09">
      <w:pPr>
        <w:spacing w:line="360" w:lineRule="auto"/>
        <w:jc w:val="left"/>
        <w:rPr>
          <w:rFonts w:hint="eastAsia" w:ascii="宋体" w:hAnsi="宋体"/>
          <w:color w:val="000000"/>
          <w:szCs w:val="21"/>
        </w:rPr>
      </w:pPr>
    </w:p>
    <w:p w14:paraId="08AA80E4">
      <w:pPr>
        <w:spacing w:line="360" w:lineRule="auto"/>
        <w:jc w:val="left"/>
        <w:rPr>
          <w:rFonts w:hint="eastAsia" w:ascii="宋体" w:hAnsi="宋体"/>
          <w:color w:val="000000"/>
          <w:szCs w:val="21"/>
        </w:rPr>
      </w:pPr>
    </w:p>
    <w:p w14:paraId="511B5E2D">
      <w:pPr>
        <w:spacing w:line="360" w:lineRule="auto"/>
        <w:jc w:val="left"/>
        <w:rPr>
          <w:rFonts w:ascii="宋体" w:hAnsi="宋体"/>
          <w:b/>
          <w:color w:val="FF0000"/>
          <w:sz w:val="28"/>
          <w:szCs w:val="28"/>
        </w:rPr>
      </w:pPr>
      <w:r>
        <w:rPr>
          <w:rFonts w:hint="eastAsia" w:ascii="宋体" w:hAnsi="宋体"/>
          <w:b/>
          <w:sz w:val="28"/>
          <w:szCs w:val="28"/>
        </w:rPr>
        <w:t>附件</w:t>
      </w:r>
      <w:r>
        <w:rPr>
          <w:rFonts w:hint="eastAsia" w:ascii="宋体" w:hAnsi="宋体"/>
          <w:b/>
          <w:sz w:val="28"/>
          <w:szCs w:val="28"/>
          <w:lang w:val="en-US" w:eastAsia="zh-CN"/>
        </w:rPr>
        <w:t>6</w:t>
      </w:r>
      <w:r>
        <w:rPr>
          <w:rFonts w:hint="eastAsia" w:ascii="宋体" w:hAnsi="宋体"/>
          <w:b/>
          <w:sz w:val="28"/>
          <w:szCs w:val="28"/>
        </w:rPr>
        <w:t>：公开发行刊物不包括如下刊物（持续更新中）</w:t>
      </w:r>
    </w:p>
    <w:p w14:paraId="59724C21">
      <w:pPr>
        <w:spacing w:line="360" w:lineRule="auto"/>
        <w:ind w:firstLine="480" w:firstLineChars="200"/>
        <w:rPr>
          <w:rFonts w:hint="eastAsia" w:ascii="宋体" w:hAnsi="宋体"/>
        </w:rPr>
      </w:pPr>
      <w:r>
        <w:rPr>
          <w:rFonts w:hint="eastAsia" w:ascii="宋体" w:hAnsi="宋体"/>
        </w:rPr>
        <w:t>在近年历次奖学金评审中，如下刊物质量较低，经评审委员会决定，在上述刊物中发表的论文，不予采纳计算。在学院既往通知中明确列为黑名单刊物中发表的论文不予采纳计算。</w:t>
      </w:r>
    </w:p>
    <w:p w14:paraId="10DF668F">
      <w:pPr>
        <w:spacing w:line="360" w:lineRule="auto"/>
        <w:jc w:val="left"/>
        <w:rPr>
          <w:rFonts w:hint="eastAsia" w:ascii="宋体" w:hAnsi="宋体" w:cs="宋体"/>
          <w:color w:val="000000"/>
          <w:lang w:eastAsia="zh-Hans"/>
        </w:rPr>
      </w:pPr>
      <w:r>
        <w:rPr>
          <w:rFonts w:hint="eastAsia" w:ascii="宋体" w:hAnsi="宋体" w:cs="宋体"/>
          <w:color w:val="000000"/>
          <w:lang w:eastAsia="zh-Hans"/>
        </w:rPr>
        <w:t>1.《法制与社会》（ISSN 1009-0592  CN 53-1095/D）</w:t>
      </w:r>
    </w:p>
    <w:p w14:paraId="656E23E2">
      <w:pPr>
        <w:spacing w:line="360" w:lineRule="auto"/>
        <w:jc w:val="left"/>
        <w:rPr>
          <w:rFonts w:hint="eastAsia" w:ascii="宋体" w:hAnsi="宋体" w:cs="宋体"/>
          <w:color w:val="000000"/>
          <w:lang w:eastAsia="zh-Hans"/>
        </w:rPr>
      </w:pPr>
      <w:r>
        <w:rPr>
          <w:rFonts w:hint="eastAsia" w:ascii="宋体" w:hAnsi="宋体" w:cs="宋体"/>
          <w:color w:val="000000"/>
          <w:lang w:eastAsia="zh-Hans"/>
        </w:rPr>
        <w:t xml:space="preserve">2.《法制博览》（ISSN </w:t>
      </w:r>
      <w:r>
        <w:rPr>
          <w:rFonts w:hint="eastAsia" w:ascii="宋体" w:hAnsi="宋体" w:cs="宋体"/>
          <w:color w:val="000000"/>
        </w:rPr>
        <w:t>2095-4379</w:t>
      </w:r>
      <w:r>
        <w:rPr>
          <w:rFonts w:hint="eastAsia" w:ascii="宋体" w:hAnsi="宋体" w:cs="宋体"/>
          <w:color w:val="000000"/>
          <w:lang w:eastAsia="zh-Hans"/>
        </w:rPr>
        <w:t xml:space="preserve">  CN </w:t>
      </w:r>
      <w:r>
        <w:rPr>
          <w:rFonts w:hint="eastAsia" w:ascii="宋体" w:hAnsi="宋体" w:cs="宋体"/>
          <w:color w:val="000000"/>
        </w:rPr>
        <w:t>14－1188／D</w:t>
      </w:r>
      <w:r>
        <w:rPr>
          <w:rFonts w:hint="eastAsia" w:ascii="宋体" w:hAnsi="宋体" w:cs="宋体"/>
          <w:color w:val="000000"/>
          <w:lang w:eastAsia="zh-Hans"/>
        </w:rPr>
        <w:t>）</w:t>
      </w:r>
    </w:p>
    <w:p w14:paraId="4D638E2F">
      <w:pPr>
        <w:spacing w:line="360" w:lineRule="auto"/>
        <w:jc w:val="left"/>
        <w:rPr>
          <w:rFonts w:hint="eastAsia" w:ascii="宋体" w:hAnsi="宋体" w:cs="宋体"/>
          <w:color w:val="000000"/>
          <w:lang w:eastAsia="zh-Hans"/>
        </w:rPr>
      </w:pPr>
      <w:r>
        <w:rPr>
          <w:rFonts w:hint="eastAsia" w:ascii="宋体" w:hAnsi="宋体" w:cs="宋体"/>
          <w:color w:val="000000"/>
          <w:lang w:eastAsia="zh-Hans"/>
        </w:rPr>
        <w:t xml:space="preserve">3.《楚天法治》（ISSN </w:t>
      </w:r>
      <w:r>
        <w:rPr>
          <w:rFonts w:hint="eastAsia" w:ascii="宋体" w:hAnsi="宋体" w:cs="宋体"/>
          <w:color w:val="000000"/>
        </w:rPr>
        <w:t xml:space="preserve">2095-686X  </w:t>
      </w:r>
      <w:r>
        <w:rPr>
          <w:rFonts w:hint="eastAsia" w:ascii="宋体" w:hAnsi="宋体" w:cs="宋体"/>
          <w:color w:val="000000"/>
          <w:lang w:eastAsia="zh-Hans"/>
        </w:rPr>
        <w:t xml:space="preserve">CN </w:t>
      </w:r>
      <w:r>
        <w:rPr>
          <w:rFonts w:hint="eastAsia" w:ascii="宋体" w:hAnsi="宋体" w:cs="宋体"/>
          <w:color w:val="000000"/>
        </w:rPr>
        <w:t>42-1854/D）</w:t>
      </w:r>
    </w:p>
    <w:p w14:paraId="7F528F4A">
      <w:pPr>
        <w:spacing w:line="360" w:lineRule="auto"/>
        <w:jc w:val="left"/>
        <w:rPr>
          <w:rFonts w:hint="eastAsia" w:ascii="宋体" w:hAnsi="宋体" w:cs="宋体"/>
          <w:color w:val="000000"/>
        </w:rPr>
      </w:pPr>
      <w:r>
        <w:rPr>
          <w:rFonts w:ascii="宋体" w:hAnsi="宋体" w:cs="宋体"/>
          <w:color w:val="000000"/>
          <w:lang w:eastAsia="zh-Hans"/>
        </w:rPr>
        <w:t>4</w:t>
      </w:r>
      <w:r>
        <w:rPr>
          <w:rFonts w:hint="eastAsia" w:ascii="宋体" w:hAnsi="宋体" w:cs="宋体"/>
          <w:color w:val="000000"/>
          <w:lang w:eastAsia="zh-Hans"/>
        </w:rPr>
        <w:t>.《商》（</w:t>
      </w:r>
      <w:r>
        <w:rPr>
          <w:rFonts w:hint="eastAsia" w:ascii="宋体" w:hAnsi="宋体" w:cs="宋体"/>
          <w:color w:val="000000"/>
        </w:rPr>
        <w:t xml:space="preserve">ISSN </w:t>
      </w:r>
      <w:r>
        <w:rPr>
          <w:rFonts w:hint="eastAsia" w:ascii="宋体" w:hAnsi="宋体" w:cs="宋体"/>
          <w:color w:val="000000"/>
          <w:lang w:eastAsia="zh-Hans"/>
        </w:rPr>
        <w:t xml:space="preserve">1006-0510  </w:t>
      </w:r>
      <w:r>
        <w:rPr>
          <w:rFonts w:hint="eastAsia" w:ascii="宋体" w:hAnsi="宋体" w:cs="宋体"/>
          <w:color w:val="000000"/>
        </w:rPr>
        <w:t xml:space="preserve">CN </w:t>
      </w:r>
      <w:r>
        <w:rPr>
          <w:rFonts w:hint="eastAsia" w:ascii="宋体" w:hAnsi="宋体" w:cs="宋体"/>
          <w:color w:val="000000"/>
          <w:lang w:eastAsia="zh-Hans"/>
        </w:rPr>
        <w:t>51-1019/F）</w:t>
      </w:r>
    </w:p>
    <w:p w14:paraId="1D501181">
      <w:pPr>
        <w:spacing w:line="360" w:lineRule="auto"/>
        <w:jc w:val="left"/>
        <w:rPr>
          <w:rFonts w:hint="eastAsia" w:ascii="宋体" w:hAnsi="宋体" w:cs="宋体"/>
          <w:color w:val="000000"/>
          <w:lang w:eastAsia="zh-Hans"/>
        </w:rPr>
      </w:pPr>
      <w:r>
        <w:rPr>
          <w:rFonts w:ascii="宋体" w:hAnsi="宋体" w:cs="宋体"/>
          <w:color w:val="000000"/>
          <w:lang w:eastAsia="zh-Hans"/>
        </w:rPr>
        <w:t>5</w:t>
      </w:r>
      <w:r>
        <w:rPr>
          <w:rFonts w:hint="eastAsia" w:ascii="宋体" w:hAnsi="宋体" w:cs="宋体"/>
          <w:color w:val="000000"/>
          <w:lang w:eastAsia="zh-Hans"/>
        </w:rPr>
        <w:t>.《小品文选刊》（ISSN 1672-5832  CN14-1318/I）</w:t>
      </w:r>
    </w:p>
    <w:p w14:paraId="23BC5303">
      <w:pPr>
        <w:spacing w:line="360" w:lineRule="auto"/>
        <w:jc w:val="left"/>
        <w:rPr>
          <w:rFonts w:hint="eastAsia" w:ascii="宋体" w:hAnsi="宋体" w:cs="宋体"/>
          <w:color w:val="000000"/>
          <w:lang w:eastAsia="zh-Hans"/>
        </w:rPr>
      </w:pPr>
      <w:r>
        <w:rPr>
          <w:rFonts w:ascii="宋体" w:hAnsi="宋体" w:cs="宋体"/>
          <w:color w:val="000000"/>
          <w:lang w:eastAsia="zh-Hans"/>
        </w:rPr>
        <w:t>6</w:t>
      </w:r>
      <w:r>
        <w:rPr>
          <w:rFonts w:hint="eastAsia" w:ascii="宋体" w:hAnsi="宋体" w:cs="宋体"/>
          <w:color w:val="000000"/>
          <w:lang w:eastAsia="zh-Hans"/>
        </w:rPr>
        <w:t>.《商情》（</w:t>
      </w:r>
      <w:r>
        <w:rPr>
          <w:rFonts w:hint="eastAsia" w:ascii="宋体" w:hAnsi="宋体" w:cs="宋体"/>
          <w:color w:val="000000"/>
        </w:rPr>
        <w:t>ISSN 1673-4041  CN 13-1370/F）</w:t>
      </w:r>
    </w:p>
    <w:p w14:paraId="0AC96911">
      <w:pPr>
        <w:spacing w:line="360" w:lineRule="auto"/>
        <w:jc w:val="left"/>
        <w:rPr>
          <w:rFonts w:hint="eastAsia" w:ascii="宋体" w:hAnsi="宋体" w:cs="宋体"/>
          <w:color w:val="000000"/>
          <w:lang w:eastAsia="zh-Hans"/>
        </w:rPr>
      </w:pPr>
      <w:r>
        <w:rPr>
          <w:rFonts w:ascii="宋体" w:hAnsi="宋体" w:cs="宋体"/>
          <w:color w:val="000000"/>
          <w:lang w:eastAsia="zh-Hans"/>
        </w:rPr>
        <w:t>7</w:t>
      </w:r>
      <w:r>
        <w:rPr>
          <w:rFonts w:hint="eastAsia" w:ascii="宋体" w:hAnsi="宋体" w:cs="宋体"/>
          <w:color w:val="000000"/>
          <w:lang w:eastAsia="zh-Hans"/>
        </w:rPr>
        <w:t>.《法制与经济》（ISSN 1005-0183  CN 45-1188/D）</w:t>
      </w:r>
    </w:p>
    <w:p w14:paraId="6BD075E2">
      <w:pPr>
        <w:spacing w:line="360" w:lineRule="auto"/>
        <w:jc w:val="left"/>
        <w:rPr>
          <w:rFonts w:hint="eastAsia" w:ascii="宋体" w:hAnsi="宋体" w:cs="宋体"/>
          <w:color w:val="000000"/>
          <w:lang w:eastAsia="zh-Hans"/>
        </w:rPr>
      </w:pPr>
      <w:r>
        <w:rPr>
          <w:rFonts w:ascii="宋体" w:hAnsi="宋体" w:cs="宋体"/>
          <w:color w:val="000000"/>
          <w:lang w:eastAsia="zh-Hans"/>
        </w:rPr>
        <w:t>8</w:t>
      </w:r>
      <w:r>
        <w:rPr>
          <w:rFonts w:hint="eastAsia" w:ascii="宋体" w:hAnsi="宋体" w:cs="宋体"/>
          <w:color w:val="000000"/>
          <w:lang w:eastAsia="zh-Hans"/>
        </w:rPr>
        <w:t>.《消费导刊》（ISSN 1672-5719  CN 11-5052/Z）</w:t>
      </w:r>
    </w:p>
    <w:p w14:paraId="37474E99">
      <w:pPr>
        <w:spacing w:line="360" w:lineRule="auto"/>
        <w:jc w:val="left"/>
        <w:rPr>
          <w:rFonts w:hint="eastAsia" w:ascii="宋体" w:hAnsi="宋体" w:cs="宋体"/>
          <w:color w:val="000000"/>
          <w:lang w:eastAsia="zh-Hans"/>
        </w:rPr>
      </w:pPr>
      <w:r>
        <w:rPr>
          <w:rFonts w:ascii="宋体" w:hAnsi="宋体" w:cs="宋体"/>
          <w:color w:val="000000"/>
          <w:lang w:eastAsia="zh-Hans"/>
        </w:rPr>
        <w:t>9</w:t>
      </w:r>
      <w:r>
        <w:rPr>
          <w:rFonts w:hint="eastAsia" w:ascii="宋体" w:hAnsi="宋体" w:cs="宋体"/>
          <w:color w:val="000000"/>
          <w:lang w:eastAsia="zh-Hans"/>
        </w:rPr>
        <w:t>.《商场现代化》（ISSN 1006-3102  CN 11-3518/TS）</w:t>
      </w:r>
    </w:p>
    <w:p w14:paraId="459F01D9">
      <w:pPr>
        <w:spacing w:line="360" w:lineRule="auto"/>
        <w:jc w:val="left"/>
        <w:rPr>
          <w:rFonts w:hint="eastAsia" w:ascii="宋体" w:hAnsi="宋体" w:cs="宋体"/>
          <w:color w:val="000000"/>
        </w:rPr>
      </w:pPr>
      <w:r>
        <w:rPr>
          <w:rFonts w:ascii="宋体" w:hAnsi="宋体" w:cs="宋体"/>
          <w:color w:val="000000"/>
          <w:lang w:eastAsia="zh-Hans"/>
        </w:rPr>
        <w:t>10</w:t>
      </w:r>
      <w:r>
        <w:rPr>
          <w:rFonts w:hint="eastAsia" w:ascii="宋体" w:hAnsi="宋体" w:cs="宋体"/>
          <w:color w:val="000000"/>
          <w:lang w:eastAsia="zh-Hans"/>
        </w:rPr>
        <w:t>.《卷宗》（</w:t>
      </w:r>
      <w:r>
        <w:rPr>
          <w:rFonts w:hint="eastAsia" w:ascii="宋体" w:hAnsi="宋体" w:cs="宋体"/>
          <w:color w:val="000000"/>
        </w:rPr>
        <w:t>ISSN 1005-4669  CN 51-1737/G0）</w:t>
      </w:r>
    </w:p>
    <w:p w14:paraId="0016B981">
      <w:pPr>
        <w:spacing w:line="360" w:lineRule="auto"/>
        <w:jc w:val="left"/>
        <w:rPr>
          <w:rFonts w:hint="eastAsia" w:ascii="宋体" w:hAnsi="宋体" w:cs="宋体"/>
          <w:color w:val="000000"/>
          <w:lang w:eastAsia="zh-Hans"/>
        </w:rPr>
      </w:pPr>
      <w:r>
        <w:rPr>
          <w:rFonts w:ascii="宋体" w:hAnsi="宋体" w:cs="宋体"/>
          <w:color w:val="000000"/>
          <w:lang w:eastAsia="zh-Hans"/>
        </w:rPr>
        <w:t>11</w:t>
      </w:r>
      <w:r>
        <w:rPr>
          <w:rFonts w:hint="eastAsia" w:ascii="宋体" w:hAnsi="宋体" w:cs="宋体"/>
          <w:color w:val="000000"/>
          <w:lang w:eastAsia="zh-Hans"/>
        </w:rPr>
        <w:t>.《西江文艺》（</w:t>
      </w:r>
      <w:r>
        <w:rPr>
          <w:rFonts w:hint="eastAsia" w:ascii="宋体" w:hAnsi="宋体" w:cs="宋体"/>
          <w:color w:val="000000"/>
        </w:rPr>
        <w:t>ISSN 1005-7978  CN 44-1045/I）</w:t>
      </w:r>
    </w:p>
    <w:p w14:paraId="02D72AE9">
      <w:pPr>
        <w:spacing w:line="360" w:lineRule="auto"/>
        <w:jc w:val="left"/>
        <w:rPr>
          <w:rFonts w:hint="eastAsia" w:ascii="宋体" w:hAnsi="宋体" w:cs="宋体"/>
          <w:color w:val="000000"/>
          <w:lang w:eastAsia="zh-Hans"/>
        </w:rPr>
      </w:pPr>
      <w:r>
        <w:rPr>
          <w:rFonts w:ascii="宋体" w:hAnsi="宋体" w:cs="宋体"/>
          <w:color w:val="000000"/>
          <w:lang w:eastAsia="zh-Hans"/>
        </w:rPr>
        <w:t>12</w:t>
      </w:r>
      <w:r>
        <w:rPr>
          <w:rFonts w:hint="eastAsia" w:ascii="宋体" w:hAnsi="宋体" w:cs="宋体"/>
          <w:color w:val="000000"/>
          <w:lang w:eastAsia="zh-Hans"/>
        </w:rPr>
        <w:t>.《经营者》（</w:t>
      </w:r>
      <w:r>
        <w:rPr>
          <w:rFonts w:hint="eastAsia" w:ascii="宋体" w:hAnsi="宋体" w:cs="宋体"/>
          <w:color w:val="000000"/>
        </w:rPr>
        <w:t>ISSN 1672-2507  CN 50-1018/F）</w:t>
      </w:r>
    </w:p>
    <w:p w14:paraId="1395E419">
      <w:pPr>
        <w:spacing w:line="360" w:lineRule="auto"/>
        <w:jc w:val="left"/>
        <w:rPr>
          <w:rFonts w:hint="eastAsia" w:ascii="宋体" w:hAnsi="宋体" w:cs="宋体"/>
          <w:color w:val="000000"/>
          <w:lang w:eastAsia="zh-Hans"/>
        </w:rPr>
      </w:pPr>
      <w:r>
        <w:rPr>
          <w:rFonts w:ascii="宋体" w:hAnsi="宋体" w:cs="宋体"/>
          <w:color w:val="000000"/>
          <w:lang w:eastAsia="zh-Hans"/>
        </w:rPr>
        <w:t>13</w:t>
      </w:r>
      <w:r>
        <w:rPr>
          <w:rFonts w:hint="eastAsia" w:ascii="宋体" w:hAnsi="宋体" w:cs="宋体"/>
          <w:color w:val="000000"/>
          <w:lang w:eastAsia="zh-Hans"/>
        </w:rPr>
        <w:t>.《教育》（</w:t>
      </w:r>
      <w:r>
        <w:rPr>
          <w:rFonts w:hint="eastAsia" w:ascii="宋体" w:hAnsi="宋体" w:cs="宋体"/>
          <w:color w:val="000000"/>
        </w:rPr>
        <w:t>ISSN 1671-5861  CN 50-9238/G）</w:t>
      </w:r>
    </w:p>
    <w:p w14:paraId="785C3DBB">
      <w:pPr>
        <w:spacing w:line="360" w:lineRule="auto"/>
        <w:jc w:val="left"/>
        <w:rPr>
          <w:rFonts w:hint="eastAsia" w:ascii="宋体" w:hAnsi="宋体" w:cs="宋体"/>
          <w:color w:val="000000"/>
        </w:rPr>
      </w:pPr>
      <w:r>
        <w:rPr>
          <w:rFonts w:ascii="宋体" w:hAnsi="宋体" w:cs="宋体"/>
          <w:color w:val="000000"/>
          <w:lang w:eastAsia="zh-Hans"/>
        </w:rPr>
        <w:t>14</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经营管理者</w:t>
      </w:r>
      <w:r>
        <w:rPr>
          <w:rFonts w:ascii="宋体" w:hAnsi="宋体" w:cs="宋体"/>
          <w:color w:val="000000"/>
          <w:lang w:eastAsia="zh-Hans"/>
        </w:rPr>
        <w:t>》（</w:t>
      </w:r>
      <w:r>
        <w:rPr>
          <w:rFonts w:hint="eastAsia" w:ascii="宋体" w:hAnsi="宋体" w:cs="宋体"/>
          <w:color w:val="000000"/>
        </w:rPr>
        <w:t>ISSN</w:t>
      </w:r>
      <w:r>
        <w:rPr>
          <w:rFonts w:ascii="宋体" w:hAnsi="宋体" w:cs="宋体"/>
          <w:color w:val="000000"/>
        </w:rPr>
        <w:t xml:space="preserve"> </w:t>
      </w:r>
      <w:r>
        <w:rPr>
          <w:rFonts w:hint="eastAsia" w:ascii="宋体" w:hAnsi="宋体" w:cs="宋体"/>
          <w:color w:val="000000"/>
        </w:rPr>
        <w:t>1003-6067</w:t>
      </w:r>
      <w:r>
        <w:rPr>
          <w:rFonts w:ascii="宋体" w:hAnsi="宋体" w:cs="宋体"/>
          <w:color w:val="000000"/>
        </w:rPr>
        <w:t xml:space="preserve">  </w:t>
      </w:r>
      <w:r>
        <w:rPr>
          <w:rFonts w:hint="eastAsia" w:ascii="宋体" w:hAnsi="宋体" w:cs="宋体"/>
          <w:color w:val="000000"/>
        </w:rPr>
        <w:t>CN</w:t>
      </w:r>
      <w:r>
        <w:rPr>
          <w:rFonts w:ascii="宋体" w:hAnsi="宋体" w:cs="宋体"/>
          <w:color w:val="000000"/>
        </w:rPr>
        <w:t xml:space="preserve"> </w:t>
      </w:r>
      <w:r>
        <w:rPr>
          <w:rFonts w:hint="eastAsia" w:ascii="宋体" w:hAnsi="宋体" w:cs="宋体"/>
          <w:color w:val="000000"/>
        </w:rPr>
        <w:t>51-1071/F</w:t>
      </w:r>
      <w:r>
        <w:rPr>
          <w:rFonts w:ascii="宋体" w:hAnsi="宋体" w:cs="宋体"/>
          <w:color w:val="000000"/>
        </w:rPr>
        <w:t>）</w:t>
      </w:r>
    </w:p>
    <w:p w14:paraId="05B934DA">
      <w:pPr>
        <w:spacing w:line="360" w:lineRule="auto"/>
        <w:jc w:val="left"/>
        <w:rPr>
          <w:rFonts w:hint="eastAsia" w:ascii="宋体" w:hAnsi="宋体" w:cs="宋体"/>
          <w:color w:val="000000"/>
          <w:lang w:eastAsia="zh-Hans"/>
        </w:rPr>
      </w:pPr>
      <w:r>
        <w:rPr>
          <w:rFonts w:ascii="宋体" w:hAnsi="宋体" w:cs="宋体"/>
          <w:color w:val="000000"/>
          <w:lang w:eastAsia="zh-Hans"/>
        </w:rPr>
        <w:t>15</w:t>
      </w:r>
      <w:r>
        <w:rPr>
          <w:rFonts w:hint="eastAsia" w:ascii="宋体" w:hAnsi="宋体" w:cs="宋体"/>
          <w:color w:val="000000"/>
          <w:lang w:eastAsia="zh-Hans"/>
        </w:rPr>
        <w:t>.</w:t>
      </w:r>
      <w:r>
        <w:rPr>
          <w:rFonts w:ascii="宋体" w:hAnsi="宋体" w:cs="宋体"/>
          <w:color w:val="000000"/>
        </w:rPr>
        <w:t>《</w:t>
      </w:r>
      <w:r>
        <w:rPr>
          <w:rFonts w:hint="eastAsia" w:ascii="宋体" w:hAnsi="宋体" w:cs="宋体"/>
          <w:color w:val="000000"/>
          <w:lang w:eastAsia="zh-Hans"/>
        </w:rPr>
        <w:t>中学生导报</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0030-1996 </w:t>
      </w:r>
      <w:r>
        <w:rPr>
          <w:rFonts w:hint="eastAsia" w:ascii="宋体" w:hAnsi="宋体" w:cs="宋体"/>
          <w:color w:val="000000"/>
          <w:lang w:eastAsia="zh-Hans"/>
        </w:rPr>
        <w:t>CN</w:t>
      </w:r>
      <w:r>
        <w:rPr>
          <w:rFonts w:ascii="宋体" w:hAnsi="宋体" w:cs="宋体"/>
          <w:color w:val="000000"/>
          <w:lang w:eastAsia="zh-Hans"/>
        </w:rPr>
        <w:t xml:space="preserve"> 62-0021/</w:t>
      </w:r>
      <w:r>
        <w:rPr>
          <w:rFonts w:hint="eastAsia" w:ascii="宋体" w:hAnsi="宋体" w:cs="宋体"/>
          <w:color w:val="000000"/>
          <w:lang w:eastAsia="zh-Hans"/>
        </w:rPr>
        <w:t>N</w:t>
      </w:r>
      <w:r>
        <w:rPr>
          <w:rFonts w:ascii="宋体" w:hAnsi="宋体" w:cs="宋体"/>
          <w:color w:val="000000"/>
          <w:lang w:eastAsia="zh-Hans"/>
        </w:rPr>
        <w:t>）</w:t>
      </w:r>
    </w:p>
    <w:p w14:paraId="2D2D51A8">
      <w:pPr>
        <w:spacing w:line="360" w:lineRule="auto"/>
        <w:jc w:val="left"/>
        <w:rPr>
          <w:rFonts w:hint="eastAsia" w:ascii="宋体" w:hAnsi="宋体" w:cs="宋体"/>
          <w:color w:val="000000"/>
        </w:rPr>
      </w:pPr>
      <w:r>
        <w:rPr>
          <w:rFonts w:ascii="宋体" w:hAnsi="宋体" w:cs="宋体"/>
          <w:color w:val="000000"/>
          <w:lang w:eastAsia="zh-Hans"/>
        </w:rPr>
        <w:t>16</w:t>
      </w:r>
      <w:r>
        <w:rPr>
          <w:rFonts w:hint="eastAsia" w:ascii="宋体" w:hAnsi="宋体" w:cs="宋体"/>
          <w:color w:val="000000"/>
          <w:lang w:eastAsia="zh-Hans"/>
        </w:rPr>
        <w:t>.</w:t>
      </w:r>
      <w:r>
        <w:rPr>
          <w:rFonts w:ascii="宋体" w:hAnsi="宋体" w:cs="宋体"/>
          <w:color w:val="000000"/>
        </w:rPr>
        <w:t>《</w:t>
      </w:r>
      <w:r>
        <w:rPr>
          <w:rFonts w:hint="eastAsia" w:ascii="宋体" w:hAnsi="宋体" w:cs="宋体"/>
          <w:color w:val="000000"/>
          <w:lang w:eastAsia="zh-Hans"/>
        </w:rPr>
        <w:t>教学研究</w:t>
      </w:r>
      <w:r>
        <w:rPr>
          <w:rFonts w:ascii="宋体" w:hAnsi="宋体" w:cs="宋体"/>
          <w:color w:val="000000"/>
          <w:lang w:eastAsia="zh-Hans"/>
        </w:rPr>
        <w:t>》（</w:t>
      </w:r>
      <w:r>
        <w:rPr>
          <w:rFonts w:hint="eastAsia" w:ascii="宋体" w:hAnsi="宋体" w:cs="宋体"/>
          <w:color w:val="000000"/>
        </w:rPr>
        <w:t xml:space="preserve">ISSN 1005-4634 </w:t>
      </w:r>
      <w:r>
        <w:rPr>
          <w:rFonts w:ascii="宋体" w:hAnsi="宋体" w:cs="宋体"/>
          <w:color w:val="000000"/>
        </w:rPr>
        <w:t>CN 13-1216/G4）</w:t>
      </w:r>
    </w:p>
    <w:p w14:paraId="3EA2784B">
      <w:pPr>
        <w:spacing w:line="360" w:lineRule="auto"/>
        <w:jc w:val="left"/>
        <w:rPr>
          <w:rFonts w:hint="eastAsia" w:ascii="宋体" w:hAnsi="宋体" w:cs="宋体"/>
          <w:color w:val="000000"/>
          <w:lang w:eastAsia="zh-Hans"/>
        </w:rPr>
      </w:pPr>
      <w:r>
        <w:rPr>
          <w:rFonts w:ascii="宋体" w:hAnsi="宋体" w:cs="宋体"/>
          <w:color w:val="000000"/>
          <w:lang w:eastAsia="zh-Hans"/>
        </w:rPr>
        <w:t>17</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现代经济信息</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1001-828</w:t>
      </w:r>
      <w:r>
        <w:rPr>
          <w:rFonts w:hint="eastAsia" w:ascii="宋体" w:hAnsi="宋体" w:cs="宋体"/>
          <w:color w:val="000000"/>
          <w:lang w:eastAsia="zh-Hans"/>
        </w:rPr>
        <w:t>X</w:t>
      </w:r>
      <w:r>
        <w:rPr>
          <w:rFonts w:ascii="宋体" w:hAnsi="宋体" w:cs="宋体"/>
          <w:color w:val="000000"/>
          <w:lang w:eastAsia="zh-Hans"/>
        </w:rPr>
        <w:t xml:space="preserve">  </w:t>
      </w:r>
      <w:r>
        <w:rPr>
          <w:rFonts w:hint="eastAsia" w:ascii="宋体" w:hAnsi="宋体" w:cs="宋体"/>
          <w:color w:val="000000"/>
          <w:lang w:eastAsia="zh-Hans"/>
        </w:rPr>
        <w:t>CN</w:t>
      </w:r>
      <w:r>
        <w:rPr>
          <w:rFonts w:ascii="宋体" w:hAnsi="宋体" w:cs="宋体"/>
          <w:color w:val="000000"/>
          <w:lang w:eastAsia="zh-Hans"/>
        </w:rPr>
        <w:t xml:space="preserve"> 23-1056/</w:t>
      </w:r>
      <w:r>
        <w:rPr>
          <w:rFonts w:hint="eastAsia" w:ascii="宋体" w:hAnsi="宋体" w:cs="宋体"/>
          <w:color w:val="000000"/>
          <w:lang w:eastAsia="zh-Hans"/>
        </w:rPr>
        <w:t>F</w:t>
      </w:r>
      <w:r>
        <w:rPr>
          <w:rFonts w:ascii="宋体" w:hAnsi="宋体" w:cs="宋体"/>
          <w:color w:val="000000"/>
          <w:lang w:eastAsia="zh-Hans"/>
        </w:rPr>
        <w:t>）</w:t>
      </w:r>
    </w:p>
    <w:p w14:paraId="79ED9C0D">
      <w:pPr>
        <w:spacing w:line="360" w:lineRule="auto"/>
        <w:jc w:val="left"/>
        <w:rPr>
          <w:rFonts w:hint="eastAsia" w:ascii="宋体" w:hAnsi="宋体" w:cs="宋体"/>
          <w:color w:val="000000"/>
          <w:lang w:eastAsia="zh-Hans"/>
        </w:rPr>
      </w:pPr>
      <w:r>
        <w:rPr>
          <w:rFonts w:ascii="宋体" w:hAnsi="宋体" w:cs="宋体"/>
          <w:color w:val="000000"/>
          <w:lang w:eastAsia="zh-Hans"/>
        </w:rPr>
        <w:t>18</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纳税</w:t>
      </w:r>
      <w:r>
        <w:rPr>
          <w:rFonts w:ascii="宋体" w:hAnsi="宋体" w:cs="宋体"/>
          <w:color w:val="000000"/>
          <w:lang w:eastAsia="zh-Hans"/>
        </w:rPr>
        <w:t>》（ISSN1674-0920 CN 53-1208/F）</w:t>
      </w:r>
    </w:p>
    <w:p w14:paraId="2B889184">
      <w:pPr>
        <w:spacing w:line="360" w:lineRule="auto"/>
        <w:jc w:val="left"/>
        <w:rPr>
          <w:rFonts w:hint="eastAsia" w:ascii="宋体" w:hAnsi="宋体" w:cs="宋体"/>
          <w:color w:val="000000"/>
        </w:rPr>
      </w:pPr>
      <w:r>
        <w:rPr>
          <w:rFonts w:ascii="宋体" w:hAnsi="宋体" w:cs="宋体"/>
          <w:color w:val="000000"/>
          <w:lang w:eastAsia="zh-Hans"/>
        </w:rPr>
        <w:t>19</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祖国</w:t>
      </w:r>
      <w:r>
        <w:rPr>
          <w:rFonts w:ascii="宋体" w:hAnsi="宋体" w:cs="宋体"/>
          <w:color w:val="000000"/>
          <w:lang w:eastAsia="zh-Hans"/>
        </w:rPr>
        <w:t>》（</w:t>
      </w:r>
      <w:r>
        <w:rPr>
          <w:rFonts w:hint="eastAsia" w:ascii="宋体" w:hAnsi="宋体" w:cs="宋体"/>
          <w:color w:val="000000"/>
        </w:rPr>
        <w:t>ISSN 1673-8500 CN 11-5569/C）</w:t>
      </w:r>
    </w:p>
    <w:p w14:paraId="314332EC">
      <w:pPr>
        <w:spacing w:line="360" w:lineRule="auto"/>
        <w:jc w:val="left"/>
        <w:rPr>
          <w:rFonts w:hint="eastAsia" w:ascii="宋体" w:hAnsi="宋体" w:cs="宋体"/>
          <w:color w:val="000000"/>
        </w:rPr>
      </w:pPr>
      <w:r>
        <w:rPr>
          <w:rFonts w:ascii="宋体" w:hAnsi="宋体" w:cs="宋体"/>
          <w:color w:val="000000"/>
        </w:rPr>
        <w:t>20</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时代金融</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1672-8661</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53-1195/F</w:t>
      </w:r>
      <w:r>
        <w:rPr>
          <w:rFonts w:ascii="宋体" w:hAnsi="宋体" w:cs="宋体"/>
          <w:color w:val="000000"/>
        </w:rPr>
        <w:t>）</w:t>
      </w:r>
    </w:p>
    <w:p w14:paraId="7A054386">
      <w:pPr>
        <w:spacing w:line="360" w:lineRule="auto"/>
        <w:jc w:val="left"/>
        <w:rPr>
          <w:rFonts w:hint="eastAsia" w:ascii="宋体" w:hAnsi="宋体" w:cs="宋体"/>
          <w:color w:val="000000"/>
        </w:rPr>
      </w:pPr>
      <w:r>
        <w:rPr>
          <w:rFonts w:ascii="宋体" w:hAnsi="宋体" w:cs="宋体"/>
          <w:color w:val="000000"/>
          <w:lang w:eastAsia="zh-Hans"/>
        </w:rPr>
        <w:t>21</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金田</w:t>
      </w:r>
      <w:r>
        <w:rPr>
          <w:rFonts w:ascii="宋体" w:hAnsi="宋体" w:cs="宋体"/>
          <w:color w:val="000000"/>
          <w:lang w:eastAsia="zh-Hans"/>
        </w:rPr>
        <w:t>》（</w:t>
      </w:r>
      <w:r>
        <w:rPr>
          <w:rFonts w:hint="eastAsia" w:ascii="宋体" w:hAnsi="宋体" w:cs="宋体"/>
          <w:color w:val="000000"/>
        </w:rPr>
        <w:t>ISSN1003-0832  </w:t>
      </w:r>
      <w:r>
        <w:rPr>
          <w:rFonts w:ascii="宋体" w:hAnsi="宋体" w:cs="宋体"/>
          <w:color w:val="000000"/>
        </w:rPr>
        <w:t>CN45-1061/I）</w:t>
      </w:r>
    </w:p>
    <w:p w14:paraId="36FC69EF">
      <w:pPr>
        <w:spacing w:line="360" w:lineRule="auto"/>
        <w:jc w:val="left"/>
        <w:rPr>
          <w:rFonts w:hint="eastAsia" w:ascii="宋体" w:hAnsi="宋体" w:cs="宋体"/>
          <w:color w:val="000000"/>
        </w:rPr>
      </w:pPr>
      <w:r>
        <w:rPr>
          <w:rFonts w:ascii="宋体" w:hAnsi="宋体" w:cs="宋体"/>
          <w:color w:val="000000"/>
        </w:rPr>
        <w:t>22</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佳木斯教育学院学报</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 xml:space="preserve">1000-9795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23-1130/G4）</w:t>
      </w:r>
    </w:p>
    <w:p w14:paraId="0C78D237">
      <w:pPr>
        <w:spacing w:line="360" w:lineRule="auto"/>
        <w:jc w:val="left"/>
        <w:rPr>
          <w:rFonts w:hint="eastAsia" w:ascii="宋体" w:hAnsi="宋体" w:cs="宋体"/>
          <w:color w:val="000000"/>
          <w:lang w:eastAsia="zh-Hans"/>
        </w:rPr>
      </w:pPr>
      <w:r>
        <w:rPr>
          <w:rFonts w:ascii="宋体" w:hAnsi="宋体" w:cs="宋体"/>
          <w:color w:val="000000"/>
        </w:rPr>
        <w:t>23</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佳木斯职业学院学报</w:t>
      </w:r>
      <w:r>
        <w:rPr>
          <w:rFonts w:ascii="宋体" w:hAnsi="宋体" w:cs="宋体"/>
          <w:color w:val="000000"/>
          <w:lang w:eastAsia="zh-Hans"/>
        </w:rPr>
        <w:t>》（</w:t>
      </w:r>
      <w:r>
        <w:rPr>
          <w:rFonts w:hint="eastAsia" w:ascii="宋体" w:hAnsi="宋体" w:cs="宋体"/>
          <w:color w:val="000000"/>
          <w:lang w:eastAsia="zh-Hans"/>
        </w:rPr>
        <w:t>ISSN 2095-9052 CN 23-1590/G4</w:t>
      </w:r>
      <w:r>
        <w:rPr>
          <w:rFonts w:ascii="宋体" w:hAnsi="宋体" w:cs="宋体"/>
          <w:color w:val="000000"/>
          <w:lang w:eastAsia="zh-Hans"/>
        </w:rPr>
        <w:t>）</w:t>
      </w:r>
    </w:p>
    <w:p w14:paraId="12253A09">
      <w:pPr>
        <w:spacing w:line="360" w:lineRule="auto"/>
        <w:jc w:val="left"/>
        <w:rPr>
          <w:rFonts w:hint="eastAsia" w:ascii="宋体" w:hAnsi="宋体" w:cs="宋体"/>
          <w:color w:val="000000"/>
        </w:rPr>
      </w:pPr>
      <w:r>
        <w:rPr>
          <w:rFonts w:ascii="宋体" w:hAnsi="宋体" w:cs="宋体"/>
          <w:color w:val="000000"/>
          <w:lang w:eastAsia="zh-Hans"/>
        </w:rPr>
        <w:t>24</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中国市场</w:t>
      </w:r>
      <w:r>
        <w:rPr>
          <w:rFonts w:ascii="宋体" w:hAnsi="宋体" w:cs="宋体"/>
          <w:color w:val="000000"/>
          <w:lang w:eastAsia="zh-Hans"/>
        </w:rPr>
        <w:t>》（</w:t>
      </w:r>
      <w:r>
        <w:rPr>
          <w:rFonts w:hint="eastAsia" w:ascii="宋体" w:hAnsi="宋体" w:cs="宋体"/>
          <w:color w:val="000000"/>
        </w:rPr>
        <w:t>ISSN 1005-6432 </w:t>
      </w:r>
      <w:r>
        <w:rPr>
          <w:rFonts w:ascii="宋体" w:hAnsi="宋体" w:cs="宋体"/>
          <w:color w:val="000000"/>
        </w:rPr>
        <w:t>CN11-3358/F）</w:t>
      </w:r>
    </w:p>
    <w:p w14:paraId="39302BA2">
      <w:pPr>
        <w:spacing w:line="360" w:lineRule="auto"/>
        <w:jc w:val="left"/>
        <w:rPr>
          <w:rFonts w:hint="eastAsia" w:ascii="宋体" w:hAnsi="宋体" w:cs="宋体"/>
          <w:color w:val="000000"/>
        </w:rPr>
      </w:pPr>
      <w:r>
        <w:rPr>
          <w:rFonts w:ascii="宋体" w:hAnsi="宋体" w:cs="宋体"/>
          <w:color w:val="000000"/>
        </w:rPr>
        <w:t>25</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青年科学</w:t>
      </w:r>
      <w:r>
        <w:rPr>
          <w:rFonts w:ascii="宋体" w:hAnsi="宋体" w:cs="宋体"/>
          <w:color w:val="000000"/>
          <w:lang w:eastAsia="zh-Hans"/>
        </w:rPr>
        <w:t>》（</w:t>
      </w:r>
      <w:r>
        <w:rPr>
          <w:rFonts w:hint="eastAsia" w:ascii="宋体" w:hAnsi="宋体" w:cs="宋体"/>
          <w:color w:val="000000"/>
        </w:rPr>
        <w:t>ISSN 1002-2562 CN 21-1202/N）</w:t>
      </w:r>
    </w:p>
    <w:p w14:paraId="0806C0D1">
      <w:pPr>
        <w:spacing w:line="360" w:lineRule="auto"/>
        <w:jc w:val="left"/>
        <w:rPr>
          <w:rFonts w:hint="eastAsia" w:ascii="宋体" w:hAnsi="宋体" w:cs="宋体"/>
          <w:color w:val="000000"/>
          <w:lang w:eastAsia="zh-Hans"/>
        </w:rPr>
      </w:pPr>
      <w:r>
        <w:rPr>
          <w:rFonts w:ascii="宋体" w:hAnsi="宋体" w:cs="宋体"/>
          <w:color w:val="000000"/>
        </w:rPr>
        <w:t>2</w:t>
      </w:r>
      <w:r>
        <w:rPr>
          <w:rFonts w:hint="eastAsia" w:ascii="宋体" w:hAnsi="宋体" w:cs="宋体"/>
          <w:color w:val="000000"/>
        </w:rPr>
        <w:t>6</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科技展望</w:t>
      </w:r>
      <w:r>
        <w:rPr>
          <w:rFonts w:ascii="宋体" w:hAnsi="宋体" w:cs="宋体"/>
          <w:color w:val="000000"/>
          <w:lang w:eastAsia="zh-Hans"/>
        </w:rPr>
        <w:t>》（</w:t>
      </w:r>
      <w:r>
        <w:rPr>
          <w:rFonts w:hint="eastAsia" w:ascii="宋体" w:hAnsi="宋体" w:cs="宋体"/>
          <w:color w:val="000000"/>
        </w:rPr>
        <w:t>ISSN 1672-8289 CN 64-1054/N）</w:t>
      </w:r>
    </w:p>
    <w:p w14:paraId="061FD909">
      <w:pPr>
        <w:spacing w:line="360" w:lineRule="auto"/>
        <w:jc w:val="left"/>
        <w:rPr>
          <w:rFonts w:hint="eastAsia" w:ascii="宋体" w:hAnsi="宋体" w:cs="宋体"/>
          <w:color w:val="000000"/>
          <w:lang w:eastAsia="zh-Hans"/>
        </w:rPr>
      </w:pPr>
      <w:r>
        <w:rPr>
          <w:rFonts w:ascii="宋体" w:hAnsi="宋体" w:cs="宋体"/>
          <w:color w:val="000000"/>
          <w:lang w:eastAsia="zh-Hans"/>
        </w:rPr>
        <w:t>27</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学理论</w:t>
      </w:r>
      <w:r>
        <w:rPr>
          <w:rFonts w:ascii="宋体" w:hAnsi="宋体" w:cs="宋体"/>
          <w:color w:val="000000"/>
          <w:lang w:eastAsia="zh-Hans"/>
        </w:rPr>
        <w:t>》（</w:t>
      </w:r>
      <w:r>
        <w:rPr>
          <w:rFonts w:hint="eastAsia" w:ascii="宋体" w:hAnsi="宋体" w:cs="宋体"/>
          <w:color w:val="000000"/>
        </w:rPr>
        <w:t>ISSN 1002-2589</w:t>
      </w:r>
      <w:r>
        <w:rPr>
          <w:rFonts w:ascii="宋体" w:hAnsi="宋体" w:cs="宋体"/>
          <w:color w:val="000000"/>
        </w:rPr>
        <w:t xml:space="preserve"> </w:t>
      </w:r>
      <w:r>
        <w:rPr>
          <w:rFonts w:hint="eastAsia" w:ascii="宋体" w:hAnsi="宋体" w:cs="宋体"/>
          <w:color w:val="000000"/>
        </w:rPr>
        <w:t>CN 23—1106 / D</w:t>
      </w:r>
      <w:r>
        <w:rPr>
          <w:rFonts w:ascii="宋体" w:hAnsi="宋体" w:cs="宋体"/>
          <w:color w:val="000000"/>
        </w:rPr>
        <w:t>）</w:t>
      </w:r>
    </w:p>
    <w:p w14:paraId="0ED5F036">
      <w:pPr>
        <w:spacing w:line="360" w:lineRule="auto"/>
        <w:jc w:val="left"/>
        <w:rPr>
          <w:rFonts w:hint="eastAsia" w:ascii="宋体" w:hAnsi="宋体" w:cs="宋体"/>
          <w:color w:val="000000"/>
          <w:lang w:eastAsia="zh-Hans"/>
        </w:rPr>
      </w:pPr>
      <w:r>
        <w:rPr>
          <w:rFonts w:ascii="宋体" w:hAnsi="宋体" w:cs="宋体"/>
          <w:color w:val="000000"/>
          <w:lang w:eastAsia="zh-Hans"/>
        </w:rPr>
        <w:t>28</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办公室业务</w:t>
      </w:r>
      <w:r>
        <w:rPr>
          <w:rFonts w:ascii="宋体" w:hAnsi="宋体" w:cs="宋体"/>
          <w:color w:val="000000"/>
          <w:lang w:eastAsia="zh-Hans"/>
        </w:rPr>
        <w:t>》（</w:t>
      </w:r>
      <w:r>
        <w:rPr>
          <w:rFonts w:hint="eastAsia" w:ascii="宋体" w:hAnsi="宋体" w:cs="宋体"/>
          <w:color w:val="000000"/>
        </w:rPr>
        <w:t>ISSN1004-647X CN</w:t>
      </w:r>
      <w:r>
        <w:rPr>
          <w:rFonts w:ascii="宋体" w:hAnsi="宋体" w:cs="宋体"/>
          <w:color w:val="000000"/>
        </w:rPr>
        <w:t xml:space="preserve"> </w:t>
      </w:r>
      <w:r>
        <w:rPr>
          <w:rFonts w:hint="eastAsia" w:ascii="宋体" w:hAnsi="宋体" w:cs="宋体"/>
          <w:color w:val="000000"/>
        </w:rPr>
        <w:t>43-1514/D）</w:t>
      </w:r>
    </w:p>
    <w:p w14:paraId="406CF519">
      <w:pPr>
        <w:spacing w:line="360" w:lineRule="auto"/>
        <w:jc w:val="left"/>
        <w:rPr>
          <w:rFonts w:hint="eastAsia" w:ascii="宋体" w:hAnsi="宋体" w:cs="宋体"/>
          <w:color w:val="000000"/>
          <w:lang w:eastAsia="zh-Hans"/>
        </w:rPr>
      </w:pPr>
      <w:r>
        <w:rPr>
          <w:rFonts w:ascii="宋体" w:hAnsi="宋体" w:cs="宋体"/>
          <w:color w:val="000000"/>
          <w:lang w:eastAsia="zh-Hans"/>
        </w:rPr>
        <w:t>29</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企业导报</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1671-1599</w:t>
      </w:r>
      <w:r>
        <w:rPr>
          <w:rFonts w:ascii="宋体" w:hAnsi="宋体" w:cs="宋体"/>
          <w:color w:val="000000"/>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42-1616/F</w:t>
      </w:r>
      <w:r>
        <w:rPr>
          <w:rFonts w:ascii="宋体" w:hAnsi="宋体" w:cs="宋体"/>
          <w:color w:val="000000"/>
        </w:rPr>
        <w:t>）</w:t>
      </w:r>
    </w:p>
    <w:p w14:paraId="2F03A3BD">
      <w:pPr>
        <w:spacing w:line="360" w:lineRule="auto"/>
        <w:jc w:val="left"/>
        <w:rPr>
          <w:rFonts w:hint="eastAsia" w:ascii="宋体" w:hAnsi="宋体" w:cs="宋体"/>
          <w:color w:val="000000"/>
          <w:lang w:eastAsia="zh-Hans"/>
        </w:rPr>
      </w:pPr>
      <w:r>
        <w:rPr>
          <w:rFonts w:ascii="宋体" w:hAnsi="宋体" w:cs="宋体"/>
          <w:color w:val="000000"/>
          <w:lang w:eastAsia="zh-Hans"/>
        </w:rPr>
        <w:t>30</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产业与科技论坛</w:t>
      </w:r>
      <w:r>
        <w:rPr>
          <w:rFonts w:ascii="宋体" w:hAnsi="宋体" w:cs="宋体"/>
          <w:color w:val="000000"/>
          <w:lang w:eastAsia="zh-Hans"/>
        </w:rPr>
        <w:t>》（</w:t>
      </w:r>
      <w:r>
        <w:rPr>
          <w:rFonts w:hint="eastAsia" w:ascii="宋体" w:hAnsi="宋体" w:cs="宋体"/>
          <w:color w:val="000000"/>
        </w:rPr>
        <w:t>ISSN1673-5641 CN13-1371/F </w:t>
      </w:r>
      <w:r>
        <w:rPr>
          <w:rFonts w:ascii="宋体" w:hAnsi="宋体" w:cs="宋体"/>
          <w:color w:val="000000"/>
        </w:rPr>
        <w:t>）</w:t>
      </w:r>
    </w:p>
    <w:p w14:paraId="39AD5377">
      <w:pPr>
        <w:spacing w:line="360" w:lineRule="auto"/>
        <w:jc w:val="left"/>
        <w:rPr>
          <w:rFonts w:hint="eastAsia" w:ascii="宋体" w:hAnsi="宋体" w:cs="宋体"/>
          <w:color w:val="000000"/>
          <w:lang w:eastAsia="zh-Hans"/>
        </w:rPr>
      </w:pPr>
      <w:r>
        <w:rPr>
          <w:rFonts w:ascii="宋体" w:hAnsi="宋体" w:cs="宋体"/>
          <w:color w:val="000000"/>
          <w:lang w:eastAsia="zh-Hans"/>
        </w:rPr>
        <w:t>31</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当代青年</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 xml:space="preserve">1003-7780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61-1057/C）</w:t>
      </w:r>
    </w:p>
    <w:p w14:paraId="4967D2D9">
      <w:pPr>
        <w:spacing w:line="360" w:lineRule="auto"/>
        <w:jc w:val="left"/>
        <w:rPr>
          <w:rFonts w:hint="eastAsia" w:ascii="宋体" w:hAnsi="宋体" w:cs="宋体"/>
          <w:color w:val="000000"/>
          <w:lang w:eastAsia="zh-Hans"/>
        </w:rPr>
      </w:pPr>
      <w:r>
        <w:rPr>
          <w:rFonts w:ascii="宋体" w:hAnsi="宋体" w:cs="宋体"/>
          <w:color w:val="000000"/>
          <w:lang w:eastAsia="zh-Hans"/>
        </w:rPr>
        <w:t>32</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新闻研究导刊</w:t>
      </w:r>
      <w:r>
        <w:rPr>
          <w:rFonts w:ascii="宋体" w:hAnsi="宋体" w:cs="宋体"/>
          <w:color w:val="000000"/>
          <w:lang w:eastAsia="zh-Hans"/>
        </w:rPr>
        <w:t>》（</w:t>
      </w:r>
      <w:r>
        <w:rPr>
          <w:rFonts w:ascii="宋体" w:hAnsi="宋体" w:cs="宋体"/>
          <w:color w:val="000000"/>
        </w:rPr>
        <w:t>ISSN 1674-8883 CN 50-1205/G2）</w:t>
      </w:r>
    </w:p>
    <w:p w14:paraId="2F10A7C6">
      <w:pPr>
        <w:spacing w:line="360" w:lineRule="auto"/>
        <w:jc w:val="left"/>
        <w:rPr>
          <w:rFonts w:hint="eastAsia" w:ascii="宋体" w:hAnsi="宋体" w:cs="宋体"/>
          <w:color w:val="000000"/>
          <w:lang w:eastAsia="zh-Hans"/>
        </w:rPr>
      </w:pPr>
      <w:r>
        <w:rPr>
          <w:rFonts w:ascii="宋体" w:hAnsi="宋体" w:cs="宋体"/>
          <w:color w:val="000000"/>
          <w:lang w:eastAsia="zh-Hans"/>
        </w:rPr>
        <w:t>33</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人力资源管理</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1673-8209</w:t>
      </w:r>
      <w:r>
        <w:rPr>
          <w:rFonts w:ascii="宋体" w:hAnsi="宋体" w:cs="宋体"/>
          <w:color w:val="000000"/>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15-1346/F</w:t>
      </w:r>
      <w:r>
        <w:rPr>
          <w:rFonts w:ascii="宋体" w:hAnsi="宋体" w:cs="宋体"/>
          <w:color w:val="000000"/>
        </w:rPr>
        <w:t>）</w:t>
      </w:r>
    </w:p>
    <w:p w14:paraId="2D0121B6">
      <w:pPr>
        <w:spacing w:line="360" w:lineRule="auto"/>
        <w:jc w:val="left"/>
        <w:rPr>
          <w:rFonts w:hint="eastAsia" w:ascii="宋体" w:hAnsi="宋体" w:cs="宋体"/>
          <w:color w:val="000000"/>
          <w:lang w:eastAsia="zh-Hans"/>
        </w:rPr>
      </w:pPr>
      <w:r>
        <w:rPr>
          <w:rFonts w:ascii="宋体" w:hAnsi="宋体" w:cs="宋体"/>
          <w:color w:val="000000"/>
          <w:lang w:eastAsia="zh-Hans"/>
        </w:rPr>
        <w:t>34</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新西部</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1009-8607</w:t>
      </w:r>
      <w:r>
        <w:rPr>
          <w:rFonts w:ascii="宋体" w:hAnsi="宋体" w:cs="宋体"/>
          <w:color w:val="000000"/>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61-1368/C</w:t>
      </w:r>
      <w:r>
        <w:rPr>
          <w:rFonts w:ascii="宋体" w:hAnsi="宋体" w:cs="宋体"/>
          <w:color w:val="000000"/>
        </w:rPr>
        <w:t>）</w:t>
      </w:r>
    </w:p>
    <w:p w14:paraId="1F77013C">
      <w:pPr>
        <w:spacing w:line="360" w:lineRule="auto"/>
        <w:jc w:val="left"/>
        <w:rPr>
          <w:rFonts w:hint="eastAsia" w:ascii="宋体" w:hAnsi="宋体" w:cs="宋体"/>
          <w:color w:val="000000"/>
          <w:lang w:eastAsia="zh-Hans"/>
        </w:rPr>
      </w:pPr>
      <w:r>
        <w:rPr>
          <w:rFonts w:ascii="宋体" w:hAnsi="宋体" w:cs="宋体"/>
          <w:color w:val="000000"/>
          <w:lang w:eastAsia="zh-Hans"/>
        </w:rPr>
        <w:t>35</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当代经济</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1007-9378</w:t>
      </w:r>
      <w:r>
        <w:rPr>
          <w:rFonts w:ascii="宋体" w:hAnsi="宋体" w:cs="宋体"/>
          <w:color w:val="000000"/>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42-1430/F</w:t>
      </w:r>
      <w:r>
        <w:rPr>
          <w:rFonts w:ascii="宋体" w:hAnsi="宋体" w:cs="宋体"/>
          <w:color w:val="000000"/>
        </w:rPr>
        <w:t>）</w:t>
      </w:r>
    </w:p>
    <w:p w14:paraId="33772487">
      <w:pPr>
        <w:spacing w:line="360" w:lineRule="auto"/>
        <w:jc w:val="left"/>
        <w:rPr>
          <w:rFonts w:hint="eastAsia" w:ascii="宋体" w:hAnsi="宋体" w:cs="宋体"/>
          <w:color w:val="000000"/>
          <w:lang w:eastAsia="zh-Hans"/>
        </w:rPr>
      </w:pPr>
      <w:r>
        <w:rPr>
          <w:rFonts w:ascii="宋体" w:hAnsi="宋体" w:cs="宋体"/>
          <w:color w:val="000000"/>
          <w:lang w:eastAsia="zh-Hans"/>
        </w:rPr>
        <w:t>36</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全国商情</w:t>
      </w:r>
      <w:r>
        <w:rPr>
          <w:rFonts w:ascii="宋体" w:hAnsi="宋体" w:cs="宋体"/>
          <w:color w:val="000000"/>
          <w:lang w:eastAsia="zh-Hans"/>
        </w:rPr>
        <w:t>》（</w:t>
      </w:r>
      <w:r>
        <w:rPr>
          <w:rFonts w:ascii="宋体" w:hAnsi="宋体" w:cs="宋体"/>
          <w:color w:val="000000"/>
        </w:rPr>
        <w:t>ISSN 1009-5292 CN 11-3352/F）</w:t>
      </w:r>
    </w:p>
    <w:p w14:paraId="7CC11EB0">
      <w:pPr>
        <w:spacing w:line="360" w:lineRule="auto"/>
        <w:jc w:val="left"/>
        <w:rPr>
          <w:rFonts w:hint="eastAsia" w:ascii="宋体" w:hAnsi="宋体" w:cs="宋体"/>
          <w:color w:val="000000"/>
        </w:rPr>
      </w:pPr>
      <w:r>
        <w:rPr>
          <w:rFonts w:ascii="宋体" w:hAnsi="宋体" w:cs="宋体"/>
          <w:color w:val="000000"/>
          <w:lang w:eastAsia="zh-Hans"/>
        </w:rPr>
        <w:t>37</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青年时代</w:t>
      </w:r>
      <w:r>
        <w:rPr>
          <w:rFonts w:ascii="宋体" w:hAnsi="宋体" w:cs="宋体"/>
          <w:color w:val="000000"/>
          <w:lang w:eastAsia="zh-Hans"/>
        </w:rPr>
        <w:t>》（</w:t>
      </w:r>
      <w:r>
        <w:rPr>
          <w:rFonts w:ascii="宋体" w:hAnsi="宋体" w:cs="宋体"/>
          <w:color w:val="000000"/>
        </w:rPr>
        <w:t>ISSN 1002-6835 CN 52-1032/G0）</w:t>
      </w:r>
    </w:p>
    <w:p w14:paraId="17C3495D">
      <w:pPr>
        <w:spacing w:line="360" w:lineRule="auto"/>
        <w:jc w:val="left"/>
        <w:rPr>
          <w:rFonts w:hint="eastAsia" w:ascii="宋体" w:hAnsi="宋体" w:cs="宋体"/>
          <w:color w:val="000000"/>
          <w:lang w:eastAsia="zh-Hans"/>
        </w:rPr>
      </w:pPr>
      <w:r>
        <w:rPr>
          <w:rFonts w:ascii="宋体" w:hAnsi="宋体" w:cs="宋体"/>
          <w:color w:val="000000"/>
        </w:rPr>
        <w:t>38</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财经界</w:t>
      </w:r>
      <w:r>
        <w:rPr>
          <w:rFonts w:ascii="宋体" w:hAnsi="宋体" w:cs="宋体"/>
          <w:color w:val="000000"/>
          <w:lang w:eastAsia="zh-Hans"/>
        </w:rPr>
        <w:t>（</w:t>
      </w:r>
      <w:r>
        <w:rPr>
          <w:rFonts w:hint="eastAsia" w:ascii="宋体" w:hAnsi="宋体" w:cs="宋体"/>
          <w:color w:val="000000"/>
          <w:lang w:eastAsia="zh-Hans"/>
        </w:rPr>
        <w:t>学术版</w:t>
      </w:r>
      <w:r>
        <w:rPr>
          <w:rFonts w:ascii="宋体" w:hAnsi="宋体" w:cs="宋体"/>
          <w:color w:val="000000"/>
          <w:lang w:eastAsia="zh-Hans"/>
        </w:rPr>
        <w:t>）》（ISSN 1009-2781 CN 11-4098/F）</w:t>
      </w:r>
    </w:p>
    <w:p w14:paraId="39E23F57">
      <w:pPr>
        <w:spacing w:line="360" w:lineRule="auto"/>
        <w:jc w:val="left"/>
        <w:rPr>
          <w:rFonts w:hint="eastAsia" w:ascii="宋体" w:hAnsi="宋体" w:cs="宋体"/>
          <w:color w:val="000000"/>
          <w:lang w:eastAsia="zh-Hans"/>
        </w:rPr>
      </w:pPr>
      <w:r>
        <w:rPr>
          <w:rFonts w:ascii="宋体" w:hAnsi="宋体" w:cs="宋体"/>
          <w:color w:val="000000"/>
          <w:lang w:eastAsia="zh-Hans"/>
        </w:rPr>
        <w:t>39</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投资与创业</w:t>
      </w:r>
      <w:r>
        <w:rPr>
          <w:rFonts w:ascii="宋体" w:hAnsi="宋体" w:cs="宋体"/>
          <w:color w:val="000000"/>
          <w:lang w:eastAsia="zh-Hans"/>
        </w:rPr>
        <w:t>》（ISSN 1672-3414 CN 23-1517/F ）</w:t>
      </w:r>
    </w:p>
    <w:p w14:paraId="37A4BC2E">
      <w:pPr>
        <w:spacing w:line="360" w:lineRule="auto"/>
        <w:jc w:val="left"/>
        <w:rPr>
          <w:rFonts w:hint="eastAsia" w:ascii="宋体" w:hAnsi="宋体" w:cs="宋体"/>
          <w:color w:val="000000"/>
          <w:lang w:eastAsia="zh-Hans"/>
        </w:rPr>
      </w:pPr>
      <w:r>
        <w:rPr>
          <w:rFonts w:ascii="宋体" w:hAnsi="宋体" w:cs="宋体"/>
          <w:color w:val="000000"/>
          <w:lang w:eastAsia="zh-Hans"/>
        </w:rPr>
        <w:t>40</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知识经济</w:t>
      </w:r>
      <w:r>
        <w:rPr>
          <w:rFonts w:ascii="宋体" w:hAnsi="宋体" w:cs="宋体"/>
          <w:color w:val="000000"/>
          <w:lang w:eastAsia="zh-Hans"/>
        </w:rPr>
        <w:t>》（ISSN 1007-3825  CN 50-1058/F）</w:t>
      </w:r>
    </w:p>
    <w:p w14:paraId="45D406CE">
      <w:pPr>
        <w:spacing w:line="360" w:lineRule="auto"/>
        <w:jc w:val="left"/>
        <w:rPr>
          <w:rFonts w:hint="eastAsia" w:ascii="宋体" w:hAnsi="宋体" w:cs="宋体"/>
          <w:color w:val="000000"/>
          <w:lang w:eastAsia="zh-Hans"/>
        </w:rPr>
      </w:pPr>
      <w:r>
        <w:rPr>
          <w:rFonts w:ascii="宋体" w:hAnsi="宋体" w:cs="宋体"/>
          <w:color w:val="000000"/>
          <w:lang w:eastAsia="zh-Hans"/>
        </w:rPr>
        <w:t>41.《</w:t>
      </w:r>
      <w:r>
        <w:rPr>
          <w:rFonts w:hint="eastAsia" w:ascii="宋体" w:hAnsi="宋体" w:cs="宋体"/>
          <w:color w:val="000000"/>
          <w:lang w:eastAsia="zh-Hans"/>
        </w:rPr>
        <w:t>新闻传播</w:t>
      </w:r>
      <w:r>
        <w:rPr>
          <w:rFonts w:ascii="宋体" w:hAnsi="宋体" w:cs="宋体"/>
          <w:color w:val="000000"/>
          <w:lang w:eastAsia="zh-Hans"/>
        </w:rPr>
        <w:t>》（ISSN1672-0261 CN 23-1070/G2）</w:t>
      </w:r>
    </w:p>
    <w:p w14:paraId="7215DB5C">
      <w:pPr>
        <w:spacing w:line="360" w:lineRule="auto"/>
        <w:jc w:val="left"/>
        <w:rPr>
          <w:rFonts w:hint="eastAsia" w:ascii="宋体" w:hAnsi="宋体" w:cs="宋体"/>
          <w:color w:val="000000"/>
          <w:lang w:eastAsia="zh-Hans"/>
        </w:rPr>
      </w:pPr>
      <w:r>
        <w:rPr>
          <w:rFonts w:ascii="宋体" w:hAnsi="宋体" w:cs="宋体"/>
          <w:color w:val="000000"/>
          <w:lang w:eastAsia="zh-Hans"/>
        </w:rPr>
        <w:t>42</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管理观察</w:t>
      </w:r>
      <w:r>
        <w:rPr>
          <w:rFonts w:ascii="宋体" w:hAnsi="宋体" w:cs="宋体"/>
          <w:color w:val="000000"/>
          <w:lang w:eastAsia="zh-Hans"/>
        </w:rPr>
        <w:t>》（ISSN 1674-2877 CN 11-5688/F）</w:t>
      </w:r>
    </w:p>
    <w:p w14:paraId="4B8D400C">
      <w:pPr>
        <w:spacing w:line="360" w:lineRule="auto"/>
        <w:jc w:val="left"/>
        <w:rPr>
          <w:rFonts w:hint="eastAsia" w:ascii="宋体" w:hAnsi="宋体" w:cs="宋体"/>
          <w:color w:val="000000"/>
          <w:lang w:eastAsia="zh-Hans"/>
        </w:rPr>
      </w:pPr>
      <w:r>
        <w:rPr>
          <w:rFonts w:ascii="宋体" w:hAnsi="宋体" w:cs="宋体"/>
          <w:color w:val="000000"/>
          <w:lang w:eastAsia="zh-Hans"/>
        </w:rPr>
        <w:t>43</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技术与市场</w:t>
      </w:r>
      <w:r>
        <w:rPr>
          <w:rFonts w:ascii="宋体" w:hAnsi="宋体" w:cs="宋体"/>
          <w:color w:val="000000"/>
          <w:lang w:eastAsia="zh-Hans"/>
        </w:rPr>
        <w:t>》（ISSN 1006-8554 CN 51-1450/T）</w:t>
      </w:r>
    </w:p>
    <w:p w14:paraId="04DEEE4B">
      <w:pPr>
        <w:spacing w:line="360" w:lineRule="auto"/>
        <w:jc w:val="left"/>
        <w:rPr>
          <w:rFonts w:hint="eastAsia" w:ascii="宋体" w:hAnsi="宋体" w:cs="宋体"/>
          <w:color w:val="000000"/>
          <w:lang w:eastAsia="zh-Hans"/>
        </w:rPr>
      </w:pPr>
      <w:r>
        <w:rPr>
          <w:rFonts w:ascii="宋体" w:hAnsi="宋体" w:cs="宋体"/>
          <w:color w:val="000000"/>
          <w:lang w:eastAsia="zh-Hans"/>
        </w:rPr>
        <w:t>44</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太原城市职业技术学院学报</w:t>
      </w:r>
      <w:r>
        <w:rPr>
          <w:rFonts w:ascii="宋体" w:hAnsi="宋体" w:cs="宋体"/>
          <w:color w:val="000000"/>
          <w:lang w:eastAsia="zh-Hans"/>
        </w:rPr>
        <w:t>》（ISSN 1673-0046 CN 14-1323/C）</w:t>
      </w:r>
    </w:p>
    <w:p w14:paraId="7768763B">
      <w:pPr>
        <w:spacing w:line="360" w:lineRule="auto"/>
        <w:jc w:val="left"/>
        <w:rPr>
          <w:rFonts w:hint="eastAsia" w:ascii="宋体" w:hAnsi="宋体" w:cs="宋体"/>
          <w:color w:val="000000"/>
          <w:lang w:eastAsia="zh-Hans"/>
        </w:rPr>
      </w:pPr>
      <w:r>
        <w:rPr>
          <w:rFonts w:ascii="宋体" w:hAnsi="宋体" w:cs="宋体"/>
          <w:color w:val="000000"/>
          <w:lang w:eastAsia="zh-Hans"/>
        </w:rPr>
        <w:t>45</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改革与开放</w:t>
      </w:r>
      <w:r>
        <w:rPr>
          <w:rFonts w:ascii="宋体" w:hAnsi="宋体" w:cs="宋体"/>
          <w:color w:val="000000"/>
          <w:lang w:eastAsia="zh-Hans"/>
        </w:rPr>
        <w:t>》（ISSN 1004-7069 CN 32-1034/F）</w:t>
      </w:r>
    </w:p>
    <w:p w14:paraId="7D8C9E1B">
      <w:pPr>
        <w:spacing w:line="360" w:lineRule="auto"/>
        <w:jc w:val="left"/>
        <w:rPr>
          <w:rFonts w:hint="eastAsia" w:ascii="宋体" w:hAnsi="宋体" w:cs="宋体"/>
          <w:color w:val="000000"/>
          <w:lang w:eastAsia="zh-Hans"/>
        </w:rPr>
      </w:pPr>
      <w:r>
        <w:rPr>
          <w:rFonts w:ascii="宋体" w:hAnsi="宋体" w:cs="宋体"/>
          <w:color w:val="000000"/>
          <w:lang w:eastAsia="zh-Hans"/>
        </w:rPr>
        <w:t>46</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视听</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1674-246X </w:t>
      </w:r>
      <w:r>
        <w:rPr>
          <w:rFonts w:hint="eastAsia" w:ascii="宋体" w:hAnsi="宋体" w:cs="宋体"/>
          <w:color w:val="000000"/>
          <w:lang w:eastAsia="zh-Hans"/>
        </w:rPr>
        <w:t>CN</w:t>
      </w:r>
      <w:r>
        <w:rPr>
          <w:rFonts w:ascii="宋体" w:hAnsi="宋体" w:cs="宋体"/>
          <w:color w:val="000000"/>
          <w:lang w:eastAsia="zh-Hans"/>
        </w:rPr>
        <w:t xml:space="preserve"> 45-1342/G2）</w:t>
      </w:r>
    </w:p>
    <w:p w14:paraId="169A6893">
      <w:pPr>
        <w:spacing w:line="360" w:lineRule="auto"/>
        <w:jc w:val="left"/>
        <w:rPr>
          <w:rFonts w:hint="eastAsia" w:ascii="宋体" w:hAnsi="宋体" w:cs="宋体"/>
          <w:color w:val="000000"/>
          <w:lang w:eastAsia="zh-Hans"/>
        </w:rPr>
      </w:pPr>
      <w:r>
        <w:rPr>
          <w:rFonts w:ascii="宋体" w:hAnsi="宋体" w:cs="宋体"/>
          <w:color w:val="000000"/>
          <w:lang w:eastAsia="zh-Hans"/>
        </w:rPr>
        <w:t>47</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科技经济市场</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1009-3788 </w:t>
      </w:r>
      <w:r>
        <w:rPr>
          <w:rFonts w:hint="eastAsia" w:ascii="宋体" w:hAnsi="宋体" w:cs="宋体"/>
          <w:color w:val="000000"/>
          <w:lang w:eastAsia="zh-Hans"/>
        </w:rPr>
        <w:t>CN</w:t>
      </w:r>
      <w:r>
        <w:rPr>
          <w:rFonts w:ascii="宋体" w:hAnsi="宋体" w:cs="宋体"/>
          <w:color w:val="000000"/>
          <w:lang w:eastAsia="zh-Hans"/>
        </w:rPr>
        <w:t xml:space="preserve"> 36-1122/N）</w:t>
      </w:r>
    </w:p>
    <w:p w14:paraId="3CAA7F22">
      <w:pPr>
        <w:spacing w:line="360" w:lineRule="auto"/>
        <w:jc w:val="left"/>
        <w:rPr>
          <w:rFonts w:hint="eastAsia" w:ascii="宋体" w:hAnsi="宋体" w:cs="宋体"/>
          <w:color w:val="000000"/>
          <w:lang w:eastAsia="zh-Hans"/>
        </w:rPr>
      </w:pPr>
      <w:r>
        <w:rPr>
          <w:rFonts w:ascii="宋体" w:hAnsi="宋体" w:cs="宋体"/>
          <w:color w:val="000000"/>
          <w:lang w:eastAsia="zh-Hans"/>
        </w:rPr>
        <w:t>48</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管理学家</w:t>
      </w:r>
      <w:r>
        <w:rPr>
          <w:rFonts w:ascii="宋体" w:hAnsi="宋体" w:cs="宋体"/>
          <w:color w:val="000000"/>
          <w:lang w:eastAsia="zh-Hans"/>
        </w:rPr>
        <w:t>》（ISSN 1674-1722 CN 11-5630/F）</w:t>
      </w:r>
    </w:p>
    <w:p w14:paraId="73DC09E0">
      <w:pPr>
        <w:spacing w:line="360" w:lineRule="auto"/>
        <w:jc w:val="left"/>
        <w:rPr>
          <w:rFonts w:hint="eastAsia" w:ascii="宋体" w:hAnsi="宋体" w:cs="宋体"/>
          <w:color w:val="000000"/>
          <w:lang w:eastAsia="zh-Hans"/>
        </w:rPr>
      </w:pPr>
      <w:r>
        <w:rPr>
          <w:rFonts w:ascii="宋体" w:hAnsi="宋体" w:cs="宋体"/>
          <w:color w:val="000000"/>
          <w:lang w:eastAsia="zh-Hans"/>
        </w:rPr>
        <w:t>49</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现代营销</w:t>
      </w:r>
      <w:r>
        <w:rPr>
          <w:rFonts w:ascii="宋体" w:hAnsi="宋体" w:cs="宋体"/>
          <w:color w:val="000000"/>
          <w:lang w:eastAsia="zh-Hans"/>
        </w:rPr>
        <w:t>》（ISSN 1009-2994 CN 22-1256/F）</w:t>
      </w:r>
    </w:p>
    <w:p w14:paraId="5B73BE00">
      <w:pPr>
        <w:spacing w:line="360" w:lineRule="auto"/>
        <w:jc w:val="left"/>
        <w:rPr>
          <w:rFonts w:hint="eastAsia" w:ascii="宋体" w:hAnsi="宋体" w:cs="宋体"/>
          <w:color w:val="000000"/>
          <w:lang w:eastAsia="zh-Hans"/>
        </w:rPr>
      </w:pPr>
      <w:r>
        <w:rPr>
          <w:rFonts w:ascii="宋体" w:hAnsi="宋体" w:cs="宋体"/>
          <w:color w:val="000000"/>
          <w:lang w:eastAsia="zh-Hans"/>
        </w:rPr>
        <w:t>50</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海峡科技与产业</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1006-3013</w:t>
      </w:r>
      <w:r>
        <w:rPr>
          <w:rFonts w:ascii="宋体" w:hAnsi="宋体" w:cs="宋体"/>
          <w:color w:val="000000"/>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11-3391/G3</w:t>
      </w:r>
      <w:r>
        <w:rPr>
          <w:rFonts w:ascii="宋体" w:hAnsi="宋体" w:cs="宋体"/>
          <w:color w:val="000000"/>
        </w:rPr>
        <w:t>）</w:t>
      </w:r>
    </w:p>
    <w:p w14:paraId="024CE7EF">
      <w:pPr>
        <w:spacing w:line="360" w:lineRule="auto"/>
        <w:jc w:val="left"/>
        <w:rPr>
          <w:rFonts w:hint="eastAsia" w:ascii="宋体" w:hAnsi="宋体" w:cs="宋体"/>
          <w:color w:val="000000"/>
          <w:lang w:eastAsia="zh-Hans"/>
        </w:rPr>
      </w:pPr>
      <w:r>
        <w:rPr>
          <w:rFonts w:ascii="宋体" w:hAnsi="宋体" w:cs="宋体"/>
          <w:color w:val="000000"/>
          <w:lang w:eastAsia="zh-Hans"/>
        </w:rPr>
        <w:t>51</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北方经贸</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 xml:space="preserve">1005-913X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23-1373/F）</w:t>
      </w:r>
    </w:p>
    <w:p w14:paraId="5B6A7ECF">
      <w:pPr>
        <w:spacing w:line="360" w:lineRule="auto"/>
        <w:jc w:val="left"/>
        <w:rPr>
          <w:rFonts w:hint="eastAsia" w:ascii="宋体" w:hAnsi="宋体" w:cs="宋体"/>
          <w:color w:val="000000"/>
          <w:lang w:eastAsia="zh-Hans"/>
        </w:rPr>
      </w:pPr>
      <w:r>
        <w:rPr>
          <w:rFonts w:ascii="宋体" w:hAnsi="宋体" w:cs="宋体"/>
          <w:color w:val="000000"/>
          <w:lang w:eastAsia="zh-Hans"/>
        </w:rPr>
        <w:t>52</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今日中国论坛</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1673-0526</w:t>
      </w:r>
      <w:r>
        <w:rPr>
          <w:rFonts w:hint="eastAsia" w:ascii="宋体" w:hAnsi="宋体" w:cs="宋体"/>
          <w:color w:val="000000"/>
          <w:lang w:eastAsia="zh-Hans"/>
        </w:rPr>
        <w:t>CN</w:t>
      </w:r>
      <w:r>
        <w:rPr>
          <w:rFonts w:ascii="宋体" w:hAnsi="宋体" w:cs="宋体"/>
          <w:color w:val="000000"/>
          <w:lang w:eastAsia="zh-Hans"/>
        </w:rPr>
        <w:t xml:space="preserve"> 11-5310/D</w:t>
      </w:r>
      <w:r>
        <w:rPr>
          <w:rFonts w:hint="eastAsia" w:ascii="宋体" w:hAnsi="宋体" w:cs="宋体"/>
          <w:color w:val="000000"/>
          <w:lang w:eastAsia="zh-Hans"/>
        </w:rPr>
        <w:t>）</w:t>
      </w:r>
    </w:p>
    <w:p w14:paraId="1F8FB3E1">
      <w:pPr>
        <w:spacing w:line="360" w:lineRule="auto"/>
        <w:jc w:val="left"/>
        <w:rPr>
          <w:rFonts w:hint="eastAsia" w:ascii="宋体" w:hAnsi="宋体" w:cs="宋体"/>
          <w:color w:val="000000"/>
          <w:lang w:eastAsia="zh-Hans"/>
        </w:rPr>
      </w:pPr>
      <w:r>
        <w:rPr>
          <w:rFonts w:ascii="宋体" w:hAnsi="宋体" w:cs="宋体"/>
          <w:color w:val="000000"/>
          <w:lang w:eastAsia="zh-Hans"/>
        </w:rPr>
        <w:t>53</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投资与合作</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rPr>
        <w:t xml:space="preserve">1004-387X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rPr>
        <w:t>46-1028/F）</w:t>
      </w:r>
    </w:p>
    <w:p w14:paraId="66F47FB3">
      <w:pPr>
        <w:spacing w:line="360" w:lineRule="auto"/>
        <w:jc w:val="left"/>
        <w:rPr>
          <w:rFonts w:hint="eastAsia" w:ascii="宋体" w:hAnsi="宋体" w:cs="宋体"/>
          <w:color w:val="000000"/>
          <w:lang w:eastAsia="zh-Hans"/>
        </w:rPr>
      </w:pPr>
      <w:r>
        <w:rPr>
          <w:rFonts w:ascii="宋体" w:hAnsi="宋体" w:cs="宋体"/>
          <w:color w:val="000000"/>
          <w:lang w:eastAsia="zh-Hans"/>
        </w:rPr>
        <w:t>54</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中国外贸</w:t>
      </w:r>
      <w:r>
        <w:rPr>
          <w:rFonts w:ascii="宋体" w:hAnsi="宋体" w:cs="宋体"/>
          <w:color w:val="000000"/>
          <w:lang w:eastAsia="zh-Hans"/>
        </w:rPr>
        <w:t>》（</w:t>
      </w:r>
      <w:r>
        <w:rPr>
          <w:rFonts w:hint="eastAsia" w:ascii="宋体" w:hAnsi="宋体" w:cs="宋体"/>
          <w:color w:val="000000"/>
          <w:lang w:eastAsia="zh-Hans"/>
        </w:rPr>
        <w:t>暂无刊号</w:t>
      </w:r>
      <w:r>
        <w:rPr>
          <w:rFonts w:ascii="宋体" w:hAnsi="宋体" w:cs="宋体"/>
          <w:color w:val="000000"/>
          <w:lang w:eastAsia="zh-Hans"/>
        </w:rPr>
        <w:t>）</w:t>
      </w:r>
    </w:p>
    <w:p w14:paraId="4CD3E260">
      <w:pPr>
        <w:spacing w:line="360" w:lineRule="auto"/>
        <w:jc w:val="left"/>
        <w:rPr>
          <w:rFonts w:hint="eastAsia" w:ascii="宋体" w:hAnsi="宋体" w:cs="宋体"/>
          <w:color w:val="000000"/>
          <w:lang w:eastAsia="zh-Hans"/>
        </w:rPr>
      </w:pPr>
      <w:r>
        <w:rPr>
          <w:rFonts w:ascii="宋体" w:hAnsi="宋体" w:cs="宋体"/>
          <w:color w:val="000000"/>
          <w:lang w:eastAsia="zh-Hans"/>
        </w:rPr>
        <w:t>55</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决策探索</w:t>
      </w:r>
      <w:r>
        <w:rPr>
          <w:rFonts w:ascii="宋体" w:hAnsi="宋体" w:cs="宋体"/>
          <w:color w:val="000000"/>
          <w:lang w:eastAsia="zh-Hans"/>
        </w:rPr>
        <w:t>（</w:t>
      </w:r>
      <w:r>
        <w:rPr>
          <w:rFonts w:hint="eastAsia" w:ascii="宋体" w:hAnsi="宋体" w:cs="宋体"/>
          <w:color w:val="000000"/>
          <w:lang w:eastAsia="zh-Hans"/>
        </w:rPr>
        <w:t>上半月</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lang w:eastAsia="zh-Hans"/>
        </w:rPr>
        <w:t xml:space="preserve">1003-5419 </w:t>
      </w:r>
      <w:r>
        <w:rPr>
          <w:rFonts w:ascii="宋体" w:hAnsi="宋体" w:cs="宋体"/>
          <w:color w:val="000000"/>
          <w:lang w:eastAsia="zh-Hans"/>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lang w:eastAsia="zh-Hans"/>
        </w:rPr>
        <w:t>41-1009/C）</w:t>
      </w:r>
    </w:p>
    <w:p w14:paraId="77A04960">
      <w:pPr>
        <w:spacing w:line="360" w:lineRule="auto"/>
        <w:jc w:val="left"/>
        <w:rPr>
          <w:rFonts w:hint="eastAsia" w:ascii="宋体" w:hAnsi="宋体" w:cs="宋体"/>
          <w:color w:val="000000"/>
          <w:lang w:eastAsia="zh-Hans"/>
        </w:rPr>
      </w:pPr>
      <w:r>
        <w:rPr>
          <w:rFonts w:ascii="宋体" w:hAnsi="宋体" w:cs="宋体"/>
          <w:color w:val="000000"/>
          <w:lang w:eastAsia="zh-Hans"/>
        </w:rPr>
        <w:t>56</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决策探索</w:t>
      </w:r>
      <w:r>
        <w:rPr>
          <w:rFonts w:ascii="宋体" w:hAnsi="宋体" w:cs="宋体"/>
          <w:color w:val="000000"/>
          <w:lang w:eastAsia="zh-Hans"/>
        </w:rPr>
        <w:t>（</w:t>
      </w:r>
      <w:r>
        <w:rPr>
          <w:rFonts w:hint="eastAsia" w:ascii="宋体" w:hAnsi="宋体" w:cs="宋体"/>
          <w:color w:val="000000"/>
          <w:lang w:eastAsia="zh-Hans"/>
        </w:rPr>
        <w:t>下半月</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w:t>
      </w:r>
      <w:r>
        <w:rPr>
          <w:rFonts w:hint="eastAsia" w:ascii="宋体" w:hAnsi="宋体" w:cs="宋体"/>
          <w:color w:val="000000"/>
          <w:lang w:eastAsia="zh-Hans"/>
        </w:rPr>
        <w:t xml:space="preserve">1003-5419 </w:t>
      </w:r>
      <w:r>
        <w:rPr>
          <w:rFonts w:ascii="宋体" w:hAnsi="宋体" w:cs="宋体"/>
          <w:color w:val="000000"/>
          <w:lang w:eastAsia="zh-Hans"/>
        </w:rPr>
        <w:t xml:space="preserve"> </w:t>
      </w:r>
      <w:r>
        <w:rPr>
          <w:rFonts w:hint="eastAsia" w:ascii="宋体" w:hAnsi="宋体" w:cs="宋体"/>
          <w:color w:val="000000"/>
          <w:lang w:eastAsia="zh-Hans"/>
        </w:rPr>
        <w:t>CN</w:t>
      </w:r>
      <w:r>
        <w:rPr>
          <w:rFonts w:ascii="宋体" w:hAnsi="宋体" w:cs="宋体"/>
          <w:color w:val="000000"/>
          <w:lang w:eastAsia="zh-Hans"/>
        </w:rPr>
        <w:t xml:space="preserve"> </w:t>
      </w:r>
      <w:r>
        <w:rPr>
          <w:rFonts w:hint="eastAsia" w:ascii="宋体" w:hAnsi="宋体" w:cs="宋体"/>
          <w:color w:val="000000"/>
          <w:lang w:eastAsia="zh-Hans"/>
        </w:rPr>
        <w:t>41-1009/C）</w:t>
      </w:r>
    </w:p>
    <w:p w14:paraId="5B2BD32C">
      <w:pPr>
        <w:spacing w:line="360" w:lineRule="auto"/>
        <w:jc w:val="left"/>
        <w:rPr>
          <w:rFonts w:hint="eastAsia" w:ascii="宋体" w:hAnsi="宋体" w:cs="宋体"/>
          <w:color w:val="000000"/>
          <w:lang w:eastAsia="zh-Hans"/>
        </w:rPr>
      </w:pPr>
      <w:r>
        <w:rPr>
          <w:rFonts w:ascii="宋体" w:hAnsi="宋体" w:cs="宋体"/>
          <w:color w:val="000000"/>
          <w:lang w:eastAsia="zh-Hans"/>
        </w:rPr>
        <w:t>57</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现代物业</w:t>
      </w:r>
      <w:r>
        <w:rPr>
          <w:rFonts w:ascii="宋体" w:hAnsi="宋体" w:cs="宋体"/>
          <w:color w:val="000000"/>
          <w:lang w:eastAsia="zh-Hans"/>
        </w:rPr>
        <w:t>（</w:t>
      </w:r>
      <w:r>
        <w:rPr>
          <w:rFonts w:hint="eastAsia" w:ascii="宋体" w:hAnsi="宋体" w:cs="宋体"/>
          <w:color w:val="000000"/>
          <w:lang w:eastAsia="zh-Hans"/>
        </w:rPr>
        <w:t>上旬</w:t>
      </w:r>
      <w:r>
        <w:rPr>
          <w:rFonts w:ascii="宋体" w:hAnsi="宋体" w:cs="宋体"/>
          <w:color w:val="000000"/>
          <w:lang w:eastAsia="zh-Hans"/>
        </w:rPr>
        <w:t>）》（</w:t>
      </w:r>
      <w:r>
        <w:rPr>
          <w:rFonts w:hint="eastAsia" w:ascii="宋体" w:hAnsi="宋体" w:cs="宋体"/>
          <w:color w:val="000000"/>
        </w:rPr>
        <w:t>ISSN：1671-8089 CN：53-1179/N）</w:t>
      </w:r>
    </w:p>
    <w:p w14:paraId="3B511D05">
      <w:pPr>
        <w:spacing w:line="360" w:lineRule="auto"/>
        <w:jc w:val="left"/>
        <w:rPr>
          <w:rFonts w:hint="eastAsia" w:ascii="宋体" w:hAnsi="宋体" w:cs="宋体"/>
          <w:color w:val="000000"/>
          <w:lang w:eastAsia="zh-Hans"/>
        </w:rPr>
      </w:pPr>
      <w:r>
        <w:rPr>
          <w:rFonts w:ascii="宋体" w:hAnsi="宋体" w:cs="宋体"/>
          <w:color w:val="000000"/>
          <w:lang w:eastAsia="zh-Hans"/>
        </w:rPr>
        <w:t>58</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现代物业</w:t>
      </w:r>
      <w:r>
        <w:rPr>
          <w:rFonts w:ascii="宋体" w:hAnsi="宋体" w:cs="宋体"/>
          <w:color w:val="000000"/>
          <w:lang w:eastAsia="zh-Hans"/>
        </w:rPr>
        <w:t>（</w:t>
      </w:r>
      <w:r>
        <w:rPr>
          <w:rFonts w:hint="eastAsia" w:ascii="宋体" w:hAnsi="宋体" w:cs="宋体"/>
          <w:color w:val="000000"/>
          <w:lang w:eastAsia="zh-Hans"/>
        </w:rPr>
        <w:t>中旬</w:t>
      </w:r>
      <w:r>
        <w:rPr>
          <w:rFonts w:ascii="宋体" w:hAnsi="宋体" w:cs="宋体"/>
          <w:color w:val="000000"/>
          <w:lang w:eastAsia="zh-Hans"/>
        </w:rPr>
        <w:t>）》（</w:t>
      </w:r>
      <w:r>
        <w:rPr>
          <w:rFonts w:hint="eastAsia" w:ascii="宋体" w:hAnsi="宋体" w:cs="宋体"/>
          <w:color w:val="000000"/>
        </w:rPr>
        <w:t>ISSN：1671-8089 CN：53-1179/N）</w:t>
      </w:r>
    </w:p>
    <w:p w14:paraId="31D32115">
      <w:pPr>
        <w:spacing w:line="360" w:lineRule="auto"/>
        <w:jc w:val="left"/>
        <w:rPr>
          <w:rFonts w:hint="eastAsia" w:ascii="宋体" w:hAnsi="宋体" w:cs="宋体"/>
          <w:color w:val="000000"/>
          <w:lang w:eastAsia="zh-Hans"/>
        </w:rPr>
      </w:pPr>
      <w:r>
        <w:rPr>
          <w:rFonts w:ascii="宋体" w:hAnsi="宋体" w:cs="宋体"/>
          <w:color w:val="000000"/>
          <w:lang w:eastAsia="zh-Hans"/>
        </w:rPr>
        <w:t>59</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现代企业文化</w:t>
      </w:r>
      <w:r>
        <w:rPr>
          <w:rFonts w:ascii="宋体" w:hAnsi="宋体" w:cs="宋体"/>
          <w:color w:val="000000"/>
          <w:lang w:eastAsia="zh-Hans"/>
        </w:rPr>
        <w:t>（</w:t>
      </w:r>
      <w:r>
        <w:rPr>
          <w:rFonts w:hint="eastAsia" w:ascii="宋体" w:hAnsi="宋体" w:cs="宋体"/>
          <w:color w:val="000000"/>
          <w:lang w:eastAsia="zh-Hans"/>
        </w:rPr>
        <w:t>上旬</w:t>
      </w:r>
      <w:r>
        <w:rPr>
          <w:rFonts w:ascii="宋体" w:hAnsi="宋体" w:cs="宋体"/>
          <w:color w:val="000000"/>
          <w:lang w:eastAsia="zh-Hans"/>
        </w:rPr>
        <w:t>）》（</w:t>
      </w:r>
      <w:r>
        <w:rPr>
          <w:rFonts w:ascii="宋体" w:hAnsi="宋体" w:cs="宋体"/>
          <w:color w:val="000000"/>
        </w:rPr>
        <w:t>ISSN 1674-1145 CN 11-5637/G0）</w:t>
      </w:r>
    </w:p>
    <w:p w14:paraId="0BA8FB6C">
      <w:pPr>
        <w:spacing w:line="360" w:lineRule="auto"/>
        <w:jc w:val="left"/>
        <w:rPr>
          <w:rFonts w:hint="eastAsia" w:ascii="宋体" w:hAnsi="宋体" w:cs="宋体"/>
          <w:color w:val="000000"/>
          <w:lang w:eastAsia="zh-Hans"/>
        </w:rPr>
      </w:pPr>
      <w:r>
        <w:rPr>
          <w:rFonts w:ascii="宋体" w:hAnsi="宋体" w:cs="宋体"/>
          <w:color w:val="000000"/>
          <w:lang w:eastAsia="zh-Hans"/>
        </w:rPr>
        <w:t>60</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致富时代</w:t>
      </w:r>
      <w:r>
        <w:rPr>
          <w:rFonts w:ascii="宋体" w:hAnsi="宋体" w:cs="宋体"/>
          <w:color w:val="000000"/>
          <w:lang w:eastAsia="zh-Hans"/>
        </w:rPr>
        <w:t>》（</w:t>
      </w:r>
      <w:r>
        <w:rPr>
          <w:rFonts w:hint="eastAsia" w:ascii="宋体" w:hAnsi="宋体" w:cs="宋体"/>
          <w:color w:val="000000"/>
        </w:rPr>
        <w:t>ISSN 1004-0447 CN 44-1103/F）</w:t>
      </w:r>
      <w:r>
        <w:rPr>
          <w:rFonts w:ascii="宋体" w:hAnsi="宋体" w:cs="宋体"/>
          <w:color w:val="000000"/>
        </w:rPr>
        <w:t xml:space="preserve"> </w:t>
      </w:r>
    </w:p>
    <w:p w14:paraId="6CC21B13">
      <w:pPr>
        <w:spacing w:line="360" w:lineRule="auto"/>
        <w:jc w:val="left"/>
        <w:rPr>
          <w:rFonts w:hint="eastAsia" w:ascii="宋体" w:hAnsi="宋体" w:cs="宋体"/>
          <w:color w:val="000000"/>
          <w:lang w:eastAsia="zh-Hans"/>
        </w:rPr>
      </w:pPr>
      <w:r>
        <w:rPr>
          <w:rFonts w:ascii="宋体" w:hAnsi="宋体" w:cs="宋体"/>
          <w:color w:val="000000"/>
          <w:lang w:eastAsia="zh-Hans"/>
        </w:rPr>
        <w:t>61.《西部皮革》（ISSN1671-1602 CN51-1624/TS）</w:t>
      </w:r>
    </w:p>
    <w:p w14:paraId="6D95949F">
      <w:pPr>
        <w:spacing w:line="360" w:lineRule="auto"/>
        <w:jc w:val="left"/>
        <w:rPr>
          <w:rFonts w:hint="eastAsia" w:ascii="宋体" w:hAnsi="宋体" w:cs="宋体"/>
          <w:color w:val="000000"/>
          <w:lang w:eastAsia="zh-Hans"/>
        </w:rPr>
      </w:pPr>
      <w:r>
        <w:rPr>
          <w:rFonts w:ascii="宋体" w:hAnsi="宋体" w:cs="宋体"/>
          <w:color w:val="000000"/>
          <w:lang w:eastAsia="zh-Hans"/>
        </w:rPr>
        <w:t>62.《职工法律天地》（</w:t>
      </w:r>
      <w:r>
        <w:rPr>
          <w:rFonts w:hint="eastAsia" w:ascii="宋体" w:hAnsi="宋体" w:cs="宋体"/>
          <w:color w:val="000000"/>
          <w:lang w:eastAsia="zh-Hans"/>
        </w:rPr>
        <w:t>ISSN</w:t>
      </w:r>
      <w:r>
        <w:rPr>
          <w:rFonts w:ascii="宋体" w:hAnsi="宋体" w:cs="宋体"/>
          <w:color w:val="000000"/>
          <w:lang w:eastAsia="zh-Hans"/>
        </w:rPr>
        <w:t xml:space="preserve"> 1008-9837 </w:t>
      </w:r>
      <w:r>
        <w:rPr>
          <w:rFonts w:hint="eastAsia" w:ascii="宋体" w:hAnsi="宋体" w:cs="宋体"/>
          <w:color w:val="000000"/>
          <w:lang w:eastAsia="zh-Hans"/>
        </w:rPr>
        <w:t>CN</w:t>
      </w:r>
      <w:r>
        <w:rPr>
          <w:rFonts w:ascii="宋体" w:hAnsi="宋体" w:cs="宋体"/>
          <w:color w:val="000000"/>
          <w:lang w:eastAsia="zh-Hans"/>
        </w:rPr>
        <w:t xml:space="preserve"> 36-1207/D）</w:t>
      </w:r>
    </w:p>
    <w:p w14:paraId="1E73872F">
      <w:pPr>
        <w:spacing w:line="360" w:lineRule="auto"/>
        <w:jc w:val="left"/>
        <w:rPr>
          <w:rFonts w:hint="eastAsia" w:ascii="宋体" w:hAnsi="宋体" w:cs="宋体"/>
          <w:color w:val="000000"/>
          <w:lang w:eastAsia="zh-Hans"/>
        </w:rPr>
      </w:pPr>
      <w:r>
        <w:rPr>
          <w:rFonts w:ascii="宋体" w:hAnsi="宋体" w:cs="宋体"/>
          <w:color w:val="000000"/>
          <w:lang w:eastAsia="zh-Hans"/>
        </w:rPr>
        <w:t>63.《企业文化》（</w:t>
      </w:r>
      <w:r>
        <w:rPr>
          <w:rFonts w:hint="eastAsia" w:ascii="宋体" w:hAnsi="宋体" w:cs="宋体"/>
          <w:color w:val="000000"/>
          <w:lang w:eastAsia="zh-Hans"/>
        </w:rPr>
        <w:t>ISSN</w:t>
      </w:r>
      <w:r>
        <w:rPr>
          <w:rFonts w:ascii="宋体" w:hAnsi="宋体" w:cs="宋体"/>
          <w:color w:val="000000"/>
          <w:lang w:eastAsia="zh-Hans"/>
        </w:rPr>
        <w:t xml:space="preserve"> 1003-5400 </w:t>
      </w:r>
      <w:r>
        <w:rPr>
          <w:rFonts w:hint="eastAsia" w:ascii="宋体" w:hAnsi="宋体" w:cs="宋体"/>
          <w:color w:val="000000"/>
          <w:lang w:eastAsia="zh-Hans"/>
        </w:rPr>
        <w:t>CN</w:t>
      </w:r>
      <w:r>
        <w:rPr>
          <w:rFonts w:ascii="宋体" w:hAnsi="宋体" w:cs="宋体"/>
          <w:color w:val="000000"/>
          <w:lang w:eastAsia="zh-Hans"/>
        </w:rPr>
        <w:t xml:space="preserve"> 23-1305/G2）</w:t>
      </w:r>
    </w:p>
    <w:p w14:paraId="5115CD72">
      <w:pPr>
        <w:spacing w:line="360" w:lineRule="auto"/>
        <w:jc w:val="left"/>
        <w:rPr>
          <w:rFonts w:hint="eastAsia" w:ascii="宋体" w:hAnsi="宋体" w:cs="宋体"/>
          <w:color w:val="000000"/>
          <w:lang w:eastAsia="zh-Hans"/>
        </w:rPr>
      </w:pPr>
      <w:r>
        <w:rPr>
          <w:rFonts w:ascii="宋体" w:hAnsi="宋体" w:cs="宋体"/>
          <w:color w:val="000000"/>
          <w:lang w:eastAsia="zh-Hans"/>
        </w:rPr>
        <w:t>64.《小品文选刊》（ISSN1672-5832  CN14-1318/I）</w:t>
      </w:r>
    </w:p>
    <w:p w14:paraId="4C77712B">
      <w:pPr>
        <w:spacing w:line="360" w:lineRule="auto"/>
        <w:jc w:val="left"/>
        <w:rPr>
          <w:rFonts w:hint="eastAsia" w:ascii="宋体" w:hAnsi="宋体" w:cs="宋体"/>
          <w:color w:val="000000"/>
          <w:lang w:eastAsia="zh-Hans"/>
        </w:rPr>
      </w:pPr>
      <w:r>
        <w:rPr>
          <w:rFonts w:ascii="宋体" w:hAnsi="宋体" w:cs="宋体"/>
          <w:color w:val="000000"/>
          <w:lang w:eastAsia="zh-Hans"/>
        </w:rPr>
        <w:t>65.《中国电子商务》（ISSN1009-4067 CN11-4440/F）</w:t>
      </w:r>
    </w:p>
    <w:p w14:paraId="1D3D67E6">
      <w:pPr>
        <w:spacing w:line="360" w:lineRule="auto"/>
        <w:jc w:val="left"/>
        <w:rPr>
          <w:rFonts w:hint="eastAsia" w:ascii="宋体" w:hAnsi="宋体" w:cs="宋体"/>
          <w:color w:val="000000"/>
          <w:lang w:eastAsia="zh-Hans"/>
        </w:rPr>
      </w:pPr>
      <w:r>
        <w:rPr>
          <w:rFonts w:ascii="宋体" w:hAnsi="宋体" w:cs="宋体"/>
          <w:color w:val="000000"/>
          <w:lang w:eastAsia="zh-Hans"/>
        </w:rPr>
        <w:t>66.《剑南文学》（ISSN 1006-026X  CN 51-1114/I）</w:t>
      </w:r>
    </w:p>
    <w:p w14:paraId="57C79DE6">
      <w:pPr>
        <w:spacing w:line="360" w:lineRule="auto"/>
        <w:jc w:val="left"/>
        <w:rPr>
          <w:rFonts w:hint="eastAsia" w:ascii="宋体" w:hAnsi="宋体" w:cs="宋体"/>
          <w:color w:val="000000"/>
          <w:lang w:eastAsia="zh-Hans"/>
        </w:rPr>
      </w:pPr>
      <w:r>
        <w:rPr>
          <w:rFonts w:ascii="宋体" w:hAnsi="宋体" w:cs="宋体"/>
          <w:color w:val="000000"/>
          <w:lang w:eastAsia="zh-Hans"/>
        </w:rPr>
        <w:t>67</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中国商界</w:t>
      </w:r>
      <w:r>
        <w:rPr>
          <w:rFonts w:ascii="宋体" w:hAnsi="宋体" w:cs="宋体"/>
          <w:color w:val="000000"/>
          <w:lang w:eastAsia="zh-Hans"/>
        </w:rPr>
        <w:t>》（ISSN1006-7833 CN 11-3654/F）</w:t>
      </w:r>
    </w:p>
    <w:p w14:paraId="20015500">
      <w:pPr>
        <w:spacing w:line="360" w:lineRule="auto"/>
        <w:jc w:val="left"/>
        <w:rPr>
          <w:rFonts w:hint="eastAsia" w:ascii="宋体" w:hAnsi="宋体" w:cs="宋体"/>
          <w:color w:val="000000"/>
          <w:lang w:eastAsia="zh-Hans"/>
        </w:rPr>
      </w:pPr>
      <w:r>
        <w:rPr>
          <w:rFonts w:ascii="宋体" w:hAnsi="宋体" w:cs="宋体"/>
          <w:color w:val="000000"/>
          <w:lang w:eastAsia="zh-Hans"/>
        </w:rPr>
        <w:t>68</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国际商务财会</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1673-8594 </w:t>
      </w:r>
      <w:r>
        <w:rPr>
          <w:rFonts w:hint="eastAsia" w:ascii="宋体" w:hAnsi="宋体" w:cs="宋体"/>
          <w:color w:val="000000"/>
          <w:lang w:eastAsia="zh-Hans"/>
        </w:rPr>
        <w:t>CN</w:t>
      </w:r>
      <w:r>
        <w:rPr>
          <w:rFonts w:ascii="宋体" w:hAnsi="宋体" w:cs="宋体"/>
          <w:color w:val="000000"/>
          <w:lang w:eastAsia="zh-Hans"/>
        </w:rPr>
        <w:t xml:space="preserve"> 11-5551/F）</w:t>
      </w:r>
    </w:p>
    <w:p w14:paraId="6E26AFAC">
      <w:pPr>
        <w:spacing w:line="360" w:lineRule="auto"/>
        <w:jc w:val="left"/>
        <w:rPr>
          <w:rFonts w:hint="eastAsia" w:ascii="宋体" w:hAnsi="宋体" w:cs="宋体"/>
          <w:color w:val="000000"/>
          <w:lang w:eastAsia="zh-Hans"/>
        </w:rPr>
      </w:pPr>
      <w:r>
        <w:rPr>
          <w:rFonts w:ascii="宋体" w:hAnsi="宋体" w:cs="宋体"/>
          <w:color w:val="000000"/>
          <w:lang w:eastAsia="zh-Hans"/>
        </w:rPr>
        <w:t>69</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中国水运</w:t>
      </w:r>
      <w:r>
        <w:rPr>
          <w:rFonts w:ascii="宋体" w:hAnsi="宋体" w:cs="宋体"/>
          <w:color w:val="000000"/>
          <w:lang w:eastAsia="zh-Hans"/>
        </w:rPr>
        <w:t>》ISSN 1006-7973 CN42-1395/U）</w:t>
      </w:r>
    </w:p>
    <w:p w14:paraId="5D2E4F0C">
      <w:pPr>
        <w:spacing w:line="360" w:lineRule="auto"/>
        <w:jc w:val="left"/>
        <w:rPr>
          <w:rFonts w:hint="eastAsia" w:ascii="宋体" w:hAnsi="宋体" w:cs="宋体"/>
          <w:color w:val="000000"/>
          <w:lang w:eastAsia="zh-Hans"/>
        </w:rPr>
      </w:pPr>
      <w:r>
        <w:rPr>
          <w:rFonts w:ascii="宋体" w:hAnsi="宋体" w:cs="宋体"/>
          <w:color w:val="000000"/>
          <w:lang w:eastAsia="zh-Hans"/>
        </w:rPr>
        <w:t>70</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旅游纵览</w:t>
      </w:r>
      <w:r>
        <w:rPr>
          <w:rFonts w:ascii="宋体" w:hAnsi="宋体" w:cs="宋体"/>
          <w:color w:val="000000"/>
          <w:lang w:eastAsia="zh-Hans"/>
        </w:rPr>
        <w:t>》（ISSN1004-3292 CN13-1138/K ）</w:t>
      </w:r>
    </w:p>
    <w:p w14:paraId="549B590C">
      <w:pPr>
        <w:spacing w:line="360" w:lineRule="auto"/>
        <w:jc w:val="left"/>
        <w:rPr>
          <w:rFonts w:hint="eastAsia" w:ascii="宋体" w:hAnsi="宋体" w:cs="宋体"/>
          <w:color w:val="000000"/>
          <w:lang w:eastAsia="zh-Hans"/>
        </w:rPr>
      </w:pPr>
      <w:r>
        <w:rPr>
          <w:rFonts w:ascii="宋体" w:hAnsi="宋体" w:cs="宋体"/>
          <w:color w:val="000000"/>
          <w:lang w:eastAsia="zh-Hans"/>
        </w:rPr>
        <w:t>71</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决策与信息</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1002-8129 </w:t>
      </w:r>
      <w:r>
        <w:rPr>
          <w:rFonts w:hint="eastAsia" w:ascii="宋体" w:hAnsi="宋体" w:cs="宋体"/>
          <w:color w:val="000000"/>
          <w:lang w:eastAsia="zh-Hans"/>
        </w:rPr>
        <w:t>CN</w:t>
      </w:r>
      <w:r>
        <w:rPr>
          <w:rFonts w:ascii="宋体" w:hAnsi="宋体" w:cs="宋体"/>
          <w:color w:val="000000"/>
          <w:lang w:eastAsia="zh-Hans"/>
        </w:rPr>
        <w:t xml:space="preserve"> 42-1128/C）</w:t>
      </w:r>
    </w:p>
    <w:p w14:paraId="66B40B75">
      <w:pPr>
        <w:spacing w:line="360" w:lineRule="auto"/>
        <w:jc w:val="left"/>
        <w:rPr>
          <w:rFonts w:hint="eastAsia" w:ascii="宋体" w:hAnsi="宋体" w:cs="宋体"/>
          <w:color w:val="000000"/>
          <w:lang w:eastAsia="zh-Hans"/>
        </w:rPr>
      </w:pPr>
      <w:r>
        <w:rPr>
          <w:rFonts w:ascii="宋体" w:hAnsi="宋体" w:cs="宋体"/>
          <w:color w:val="000000"/>
          <w:lang w:eastAsia="zh-Hans"/>
        </w:rPr>
        <w:t>72</w:t>
      </w:r>
      <w:r>
        <w:rPr>
          <w:rFonts w:hint="eastAsia" w:ascii="宋体" w:hAnsi="宋体" w:cs="宋体"/>
          <w:color w:val="000000"/>
          <w:lang w:eastAsia="zh-Hans"/>
        </w:rPr>
        <w:t>.</w:t>
      </w:r>
      <w:r>
        <w:rPr>
          <w:rFonts w:ascii="宋体" w:hAnsi="宋体" w:cs="宋体"/>
          <w:color w:val="000000"/>
          <w:lang w:eastAsia="zh-Hans"/>
        </w:rPr>
        <w:t>《</w:t>
      </w:r>
      <w:r>
        <w:rPr>
          <w:rFonts w:hint="eastAsia" w:ascii="宋体" w:hAnsi="宋体" w:cs="宋体"/>
          <w:color w:val="000000"/>
          <w:lang w:eastAsia="zh-Hans"/>
        </w:rPr>
        <w:t>黑龙江史志</w:t>
      </w:r>
      <w:r>
        <w:rPr>
          <w:rFonts w:ascii="宋体" w:hAnsi="宋体" w:cs="宋体"/>
          <w:color w:val="000000"/>
          <w:lang w:eastAsia="zh-Hans"/>
        </w:rPr>
        <w:t>》（</w:t>
      </w:r>
      <w:r>
        <w:rPr>
          <w:rFonts w:hint="eastAsia" w:ascii="宋体" w:hAnsi="宋体" w:cs="宋体"/>
          <w:color w:val="000000"/>
          <w:lang w:eastAsia="zh-Hans"/>
        </w:rPr>
        <w:t>ISSN</w:t>
      </w:r>
      <w:r>
        <w:rPr>
          <w:rFonts w:ascii="宋体" w:hAnsi="宋体" w:cs="宋体"/>
          <w:color w:val="000000"/>
          <w:lang w:eastAsia="zh-Hans"/>
        </w:rPr>
        <w:t xml:space="preserve"> 1004-020X </w:t>
      </w:r>
      <w:r>
        <w:rPr>
          <w:rFonts w:hint="eastAsia" w:ascii="宋体" w:hAnsi="宋体" w:cs="宋体"/>
          <w:color w:val="000000"/>
          <w:lang w:eastAsia="zh-Hans"/>
        </w:rPr>
        <w:t>CN</w:t>
      </w:r>
      <w:r>
        <w:rPr>
          <w:rFonts w:ascii="宋体" w:hAnsi="宋体" w:cs="宋体"/>
          <w:color w:val="000000"/>
          <w:lang w:eastAsia="zh-Hans"/>
        </w:rPr>
        <w:t xml:space="preserve"> 23-1035/K）</w:t>
      </w:r>
    </w:p>
    <w:p w14:paraId="24286923">
      <w:pPr>
        <w:widowControl/>
        <w:spacing w:line="360" w:lineRule="auto"/>
        <w:jc w:val="left"/>
        <w:rPr>
          <w:rFonts w:hint="eastAsia" w:ascii="宋体" w:hAnsi="宋体" w:cs="宋体"/>
          <w:color w:val="000000"/>
        </w:rPr>
      </w:pPr>
      <w:r>
        <w:rPr>
          <w:rFonts w:ascii="宋体" w:hAnsi="宋体" w:cs="宋体"/>
          <w:color w:val="000000"/>
          <w:lang w:eastAsia="zh-Hans"/>
        </w:rPr>
        <w:t>73</w:t>
      </w:r>
      <w:r>
        <w:rPr>
          <w:rFonts w:hint="eastAsia" w:ascii="宋体" w:hAnsi="宋体" w:cs="宋体"/>
          <w:color w:val="000000"/>
          <w:lang w:eastAsia="zh-Hans"/>
        </w:rPr>
        <w:t>.</w:t>
      </w:r>
      <w:r>
        <w:rPr>
          <w:rFonts w:hint="eastAsia" w:ascii="宋体" w:hAnsi="宋体" w:cs="宋体"/>
          <w:color w:val="000000"/>
        </w:rPr>
        <w:t>《资治》（</w:t>
      </w:r>
      <w:r>
        <w:rPr>
          <w:rFonts w:hint="eastAsia" w:ascii="宋体" w:hAnsi="宋体" w:cs="宋体"/>
          <w:color w:val="000000"/>
          <w:shd w:val="clear" w:color="auto" w:fill="FFFFFF"/>
          <w:lang w:bidi="ar"/>
        </w:rPr>
        <w:t>ISSN 1674-0327  CN 11-5609/C）</w:t>
      </w:r>
    </w:p>
    <w:p w14:paraId="3D563131">
      <w:pPr>
        <w:spacing w:line="360" w:lineRule="auto"/>
        <w:jc w:val="left"/>
        <w:rPr>
          <w:rFonts w:hint="eastAsia" w:ascii="宋体" w:hAnsi="宋体" w:cs="宋体"/>
          <w:color w:val="000000"/>
        </w:rPr>
      </w:pPr>
      <w:r>
        <w:rPr>
          <w:rFonts w:ascii="宋体" w:hAnsi="宋体" w:cs="宋体"/>
          <w:color w:val="000000"/>
        </w:rPr>
        <w:t>7</w:t>
      </w:r>
      <w:r>
        <w:rPr>
          <w:rFonts w:hint="eastAsia" w:ascii="宋体" w:hAnsi="宋体" w:cs="宋体"/>
          <w:color w:val="000000"/>
        </w:rPr>
        <w:t>4.《科教文汇》（ISSN 1672-7894  CN 34-1274/G）</w:t>
      </w:r>
    </w:p>
    <w:p w14:paraId="2EA9F799">
      <w:pPr>
        <w:spacing w:line="360" w:lineRule="auto"/>
        <w:jc w:val="left"/>
        <w:rPr>
          <w:rFonts w:hint="eastAsia" w:ascii="宋体" w:hAnsi="宋体" w:cs="宋体"/>
          <w:color w:val="000000"/>
        </w:rPr>
      </w:pPr>
      <w:r>
        <w:rPr>
          <w:rFonts w:ascii="宋体" w:hAnsi="宋体" w:cs="宋体"/>
          <w:color w:val="000000"/>
        </w:rPr>
        <w:t>7</w:t>
      </w:r>
      <w:r>
        <w:rPr>
          <w:rFonts w:hint="eastAsia" w:ascii="宋体" w:hAnsi="宋体" w:cs="宋体"/>
          <w:color w:val="000000"/>
        </w:rPr>
        <w:t>5.《当代经理人》（ISSN 1672-8149  CN 11-5166/F）</w:t>
      </w:r>
    </w:p>
    <w:p w14:paraId="498C7768">
      <w:pPr>
        <w:spacing w:line="360" w:lineRule="auto"/>
        <w:jc w:val="left"/>
        <w:rPr>
          <w:rFonts w:hint="eastAsia" w:ascii="宋体" w:hAnsi="宋体" w:cs="宋体"/>
          <w:color w:val="000000"/>
        </w:rPr>
      </w:pPr>
      <w:r>
        <w:rPr>
          <w:rFonts w:ascii="宋体" w:hAnsi="宋体" w:cs="宋体"/>
          <w:color w:val="000000"/>
        </w:rPr>
        <w:t>7</w:t>
      </w:r>
      <w:r>
        <w:rPr>
          <w:rFonts w:hint="eastAsia" w:ascii="宋体" w:hAnsi="宋体" w:cs="宋体"/>
          <w:color w:val="000000"/>
        </w:rPr>
        <w:t>6.《法学教育》（ISSN 1003-986X  CN11-1063/D）</w:t>
      </w:r>
    </w:p>
    <w:p w14:paraId="2CCDADEB">
      <w:pPr>
        <w:spacing w:line="360" w:lineRule="auto"/>
        <w:jc w:val="left"/>
        <w:rPr>
          <w:rFonts w:hint="eastAsia" w:ascii="宋体" w:hAnsi="宋体" w:cs="宋体"/>
          <w:color w:val="000000"/>
        </w:rPr>
      </w:pPr>
      <w:r>
        <w:rPr>
          <w:rFonts w:ascii="宋体" w:hAnsi="宋体" w:cs="宋体"/>
          <w:color w:val="000000"/>
        </w:rPr>
        <w:t>7</w:t>
      </w:r>
      <w:r>
        <w:rPr>
          <w:rFonts w:hint="eastAsia" w:ascii="宋体" w:hAnsi="宋体" w:cs="宋体"/>
          <w:color w:val="000000"/>
        </w:rPr>
        <w:t>7.《集团经济研究》（ISSN 1007-712X  CN32-1335/F）</w:t>
      </w:r>
    </w:p>
    <w:p w14:paraId="6995E1BE">
      <w:pPr>
        <w:spacing w:line="360" w:lineRule="auto"/>
        <w:jc w:val="left"/>
        <w:rPr>
          <w:rFonts w:hint="eastAsia" w:ascii="宋体" w:hAnsi="宋体" w:cs="宋体"/>
          <w:color w:val="000000"/>
        </w:rPr>
      </w:pPr>
      <w:r>
        <w:rPr>
          <w:rFonts w:ascii="宋体" w:hAnsi="宋体" w:cs="宋体"/>
          <w:color w:val="000000"/>
        </w:rPr>
        <w:t>7</w:t>
      </w:r>
      <w:r>
        <w:rPr>
          <w:rFonts w:hint="eastAsia" w:ascii="宋体" w:hAnsi="宋体" w:cs="宋体"/>
          <w:color w:val="000000"/>
        </w:rPr>
        <w:t>8.《高等教育科学》（ISSN 1529-4513  CN63-1208/H）</w:t>
      </w:r>
    </w:p>
    <w:p w14:paraId="360219E7">
      <w:pPr>
        <w:spacing w:line="360" w:lineRule="auto"/>
        <w:jc w:val="left"/>
        <w:rPr>
          <w:rFonts w:hint="eastAsia" w:ascii="宋体" w:hAnsi="宋体" w:cs="宋体"/>
          <w:color w:val="000000"/>
        </w:rPr>
      </w:pPr>
      <w:r>
        <w:rPr>
          <w:rFonts w:hint="eastAsia" w:ascii="宋体" w:hAnsi="宋体" w:cs="宋体"/>
          <w:color w:val="000000"/>
        </w:rPr>
        <w:t>79.《台声新视角》（ISSN 1002-9788  CN11-1469/D）</w:t>
      </w:r>
    </w:p>
    <w:p w14:paraId="09A891A2">
      <w:pPr>
        <w:spacing w:line="360" w:lineRule="auto"/>
        <w:jc w:val="left"/>
        <w:rPr>
          <w:rFonts w:hint="eastAsia" w:ascii="宋体" w:hAnsi="宋体" w:cs="宋体"/>
          <w:color w:val="000000"/>
        </w:rPr>
      </w:pPr>
      <w:r>
        <w:rPr>
          <w:rFonts w:ascii="宋体" w:hAnsi="宋体" w:cs="宋体"/>
          <w:color w:val="000000"/>
        </w:rPr>
        <w:t>8</w:t>
      </w:r>
      <w:r>
        <w:rPr>
          <w:rFonts w:hint="eastAsia" w:ascii="宋体" w:hAnsi="宋体" w:cs="宋体"/>
          <w:color w:val="000000"/>
        </w:rPr>
        <w:t>0.《时代报告》（ISSN 1003-2738  CN41-1413/I）</w:t>
      </w:r>
    </w:p>
    <w:p w14:paraId="22E797BF">
      <w:pPr>
        <w:tabs>
          <w:tab w:val="left" w:pos="3109"/>
        </w:tabs>
        <w:spacing w:line="360" w:lineRule="auto"/>
        <w:jc w:val="left"/>
        <w:rPr>
          <w:rFonts w:hint="eastAsia" w:ascii="宋体" w:hAnsi="宋体" w:cs="宋体"/>
          <w:color w:val="000000"/>
        </w:rPr>
      </w:pPr>
      <w:r>
        <w:rPr>
          <w:rFonts w:hint="eastAsia" w:ascii="宋体" w:hAnsi="宋体" w:cs="宋体"/>
          <w:color w:val="000000"/>
        </w:rPr>
        <w:t>81.《警戒线》暂无刊号</w:t>
      </w:r>
    </w:p>
    <w:p w14:paraId="29B52E17">
      <w:pPr>
        <w:tabs>
          <w:tab w:val="left" w:pos="3109"/>
        </w:tabs>
        <w:spacing w:line="360" w:lineRule="auto"/>
        <w:jc w:val="left"/>
        <w:rPr>
          <w:rFonts w:hint="eastAsia" w:ascii="宋体" w:hAnsi="宋体" w:cs="宋体"/>
          <w:color w:val="000000"/>
        </w:rPr>
      </w:pPr>
      <w:r>
        <w:rPr>
          <w:rFonts w:hint="eastAsia" w:ascii="宋体" w:hAnsi="宋体" w:cs="宋体"/>
          <w:color w:val="000000"/>
        </w:rPr>
        <w:t>82.《女报》暂无刊号</w:t>
      </w:r>
    </w:p>
    <w:p w14:paraId="26B5E892">
      <w:pPr>
        <w:tabs>
          <w:tab w:val="left" w:pos="3109"/>
        </w:tabs>
        <w:spacing w:line="360" w:lineRule="auto"/>
        <w:jc w:val="left"/>
        <w:rPr>
          <w:rFonts w:hint="eastAsia" w:ascii="宋体" w:hAnsi="宋体" w:cs="宋体"/>
          <w:color w:val="000000"/>
        </w:rPr>
      </w:pPr>
      <w:r>
        <w:rPr>
          <w:rFonts w:hint="eastAsia" w:ascii="宋体" w:hAnsi="宋体" w:cs="宋体"/>
          <w:color w:val="000000"/>
        </w:rPr>
        <w:t>83．《汉斯》暂无刊号</w:t>
      </w:r>
    </w:p>
    <w:p w14:paraId="2BA7F611"/>
    <w:p w14:paraId="4B0A23C7">
      <w:pPr>
        <w:spacing w:line="360" w:lineRule="auto"/>
        <w:jc w:val="left"/>
        <w:rPr>
          <w:rFonts w:hint="eastAsia" w:ascii="宋体" w:hAnsi="宋体"/>
          <w:color w:val="000000"/>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宋体-18030">
    <w:altName w:val="Arial Unicode MS"/>
    <w:panose1 w:val="02010609060001010101"/>
    <w:charset w:val="00"/>
    <w:family w:val="modern"/>
    <w:pitch w:val="default"/>
    <w:sig w:usb0="00000000" w:usb1="00000000" w:usb2="0000001E" w:usb3="00000000" w:csb0="003C0041" w:csb1="00000000"/>
  </w:font>
  <w:font w:name="Arial Unicode MS">
    <w:panose1 w:val="020B0604020202020204"/>
    <w:charset w:val="86"/>
    <w:family w:val="auto"/>
    <w:pitch w:val="default"/>
    <w:sig w:usb0="FFFFFFFF" w:usb1="E9FFFFFF" w:usb2="0000003F" w:usb3="00000000" w:csb0="603F01FF" w:csb1="FFFF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300000000000000"/>
    <w:charset w:val="80"/>
    <w:family w:val="auto"/>
    <w:pitch w:val="default"/>
    <w:sig w:usb0="E00002FF" w:usb1="7AE7FFFF" w:usb2="00000012" w:usb3="00000000" w:csb0="0002000D" w:csb1="00000000"/>
  </w:font>
  <w:font w:name="仿宋">
    <w:altName w:val="仿宋-简"/>
    <w:panose1 w:val="02010609060101010101"/>
    <w:charset w:val="86"/>
    <w:family w:val="modern"/>
    <w:pitch w:val="default"/>
    <w:sig w:usb0="00000000" w:usb1="00000000" w:usb2="00000016" w:usb3="00000000" w:csb0="00040001" w:csb1="00000000"/>
  </w:font>
  <w:font w:name="方正仿宋_GBK">
    <w:altName w:val="仿宋-简"/>
    <w:panose1 w:val="02000000000000000000"/>
    <w:charset w:val="86"/>
    <w:family w:val="auto"/>
    <w:pitch w:val="default"/>
    <w:sig w:usb0="00000000" w:usb1="00000000" w:usb2="00082016" w:usb3="00000000" w:csb0="00040001" w:csb1="00000000"/>
  </w:font>
  <w:font w:name="Segoe UI Emoji">
    <w:altName w:val="Apple Color Emoji"/>
    <w:panose1 w:val="020B0502040204020203"/>
    <w:charset w:val="00"/>
    <w:family w:val="swiss"/>
    <w:pitch w:val="default"/>
    <w:sig w:usb0="00000000" w:usb1="00000000" w:usb2="08000000" w:usb3="00000000" w:csb0="00000001" w:csb1="00000000"/>
  </w:font>
  <w:font w:name="Apple Color Emoji">
    <w:panose1 w:val="00000000000000000000"/>
    <w:charset w:val="00"/>
    <w:family w:val="auto"/>
    <w:pitch w:val="default"/>
    <w:sig w:usb0="00000003" w:usb1="18000000" w:usb2="14000000" w:usb3="00000000" w:csb0="00000001"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suff w:val="space"/>
      <w:lvlText w:val="%1."/>
      <w:lvlJc w:val="left"/>
      <w:rPr>
        <w:rFonts w:hint="default"/>
        <w:b w:val="0"/>
        <w:bCs w:val="0"/>
        <w:sz w:val="24"/>
        <w:szCs w:val="24"/>
      </w:rPr>
    </w:lvl>
  </w:abstractNum>
  <w:abstractNum w:abstractNumId="1">
    <w:nsid w:val="00000005"/>
    <w:multiLevelType w:val="multilevel"/>
    <w:tmpl w:val="00000005"/>
    <w:lvl w:ilvl="0" w:tentative="0">
      <w:start w:val="1"/>
      <w:numFmt w:val="decimal"/>
      <w:lvlText w:val="%1."/>
      <w:lvlJc w:val="left"/>
      <w:pPr>
        <w:tabs>
          <w:tab w:val="left" w:pos="360"/>
        </w:tabs>
        <w:ind w:left="360" w:hanging="360"/>
      </w:pPr>
      <w:rPr>
        <w:rFonts w:hint="default"/>
        <w:b w:val="0"/>
        <w:bCs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314DAC"/>
    <w:rsid w:val="100449D5"/>
    <w:rsid w:val="15E242B0"/>
    <w:rsid w:val="16F57408"/>
    <w:rsid w:val="1AF36141"/>
    <w:rsid w:val="1D84721B"/>
    <w:rsid w:val="1EEB532C"/>
    <w:rsid w:val="215B0293"/>
    <w:rsid w:val="21FE759C"/>
    <w:rsid w:val="24A11D26"/>
    <w:rsid w:val="28314DAC"/>
    <w:rsid w:val="28C3509B"/>
    <w:rsid w:val="2DC773DC"/>
    <w:rsid w:val="2DF11CE4"/>
    <w:rsid w:val="2FFFAE5C"/>
    <w:rsid w:val="35E00F77"/>
    <w:rsid w:val="3BEFA43E"/>
    <w:rsid w:val="3E3D23DE"/>
    <w:rsid w:val="3EBC63BD"/>
    <w:rsid w:val="4432320D"/>
    <w:rsid w:val="48793195"/>
    <w:rsid w:val="4ABA40F8"/>
    <w:rsid w:val="4FA709C3"/>
    <w:rsid w:val="50D15CF8"/>
    <w:rsid w:val="53AFF73F"/>
    <w:rsid w:val="5BB51CA5"/>
    <w:rsid w:val="60E61309"/>
    <w:rsid w:val="68543D44"/>
    <w:rsid w:val="6FDA29A9"/>
    <w:rsid w:val="7F984403"/>
    <w:rsid w:val="FCEF4A48"/>
    <w:rsid w:val="FF5F9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napToGrid w:val="0"/>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ascii="Times New Roman" w:hAnsi="Times New Roman" w:eastAsia="宋体" w:cs="Times New Roman"/>
      <w:snapToGrid/>
      <w:kern w:val="2"/>
      <w:sz w:val="21"/>
    </w:rPr>
  </w:style>
  <w:style w:type="paragraph" w:customStyle="1" w:styleId="5">
    <w:name w:val="表格内"/>
    <w:basedOn w:val="1"/>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2309</Words>
  <Characters>2477</Characters>
  <Lines>0</Lines>
  <Paragraphs>0</Paragraphs>
  <TotalTime>15</TotalTime>
  <ScaleCrop>false</ScaleCrop>
  <LinksUpToDate>false</LinksUpToDate>
  <CharactersWithSpaces>2493</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2026-09-23T09:13:00Z</dcterms:created>
  <dc:creator>王晨好</dc:creator>
  <cp:lastModifiedBy>王雪</cp:lastModifiedBy>
  <dcterms:modified xsi:type="dcterms:W3CDTF">2026-10-02T16:06:11Z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B6F6BB3E9017D65BF365BF6A026AB028_43</vt:lpwstr>
  </property>
  <property fmtid="{D5CDD505-2E9C-101B-9397-08002B2CF9AE}" pid="4" name="KSOTemplateDocerSaveRecord">
    <vt:lpwstr>eyJoZGlkIjoiMzIyNWU1YThhMGZlNzZiMjE2ZWU2YjFhYzhmMWM4MTMiLCJ1c2VySWQiOiIxNjM3MTUyNDE0In0=</vt:lpwstr>
  </property>
</Properties>
</file>